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37D4" w14:textId="77777777" w:rsidR="000719BB" w:rsidRDefault="000719BB" w:rsidP="006C2343">
      <w:pPr>
        <w:pStyle w:val="Titul2"/>
      </w:pPr>
    </w:p>
    <w:p w14:paraId="1D4A6A0E" w14:textId="77777777" w:rsidR="00826B7B" w:rsidRDefault="00826B7B" w:rsidP="006C2343">
      <w:pPr>
        <w:pStyle w:val="Titul2"/>
      </w:pPr>
    </w:p>
    <w:p w14:paraId="4AD34ABD" w14:textId="77777777" w:rsidR="003254A3" w:rsidRPr="000719BB" w:rsidRDefault="003254A3" w:rsidP="006C2343">
      <w:pPr>
        <w:pStyle w:val="Titul2"/>
      </w:pPr>
    </w:p>
    <w:p w14:paraId="26E72295" w14:textId="77777777" w:rsidR="00AD0C7B" w:rsidRDefault="00AD0C7B" w:rsidP="006C2343">
      <w:pPr>
        <w:pStyle w:val="Titul1"/>
      </w:pPr>
      <w:r>
        <w:t>Technická specifikace</w:t>
      </w:r>
    </w:p>
    <w:p w14:paraId="0C267384" w14:textId="77777777" w:rsidR="003254A3" w:rsidRDefault="003254A3" w:rsidP="00AD0C7B">
      <w:pPr>
        <w:pStyle w:val="Titul2"/>
      </w:pPr>
    </w:p>
    <w:p w14:paraId="3A2A4A12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03687A72" w14:textId="77777777" w:rsidR="00AD0C7B" w:rsidRDefault="00AD0C7B" w:rsidP="00EB46E5">
      <w:pPr>
        <w:pStyle w:val="Titul2"/>
      </w:pPr>
    </w:p>
    <w:p w14:paraId="5A2E1C1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35F86C6F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CB7E8AC195047F48700A59C22D3F328"/>
        </w:placeholder>
        <w:text w:multiLine="1"/>
      </w:sdtPr>
      <w:sdtEndPr>
        <w:rPr>
          <w:rStyle w:val="Nzevakce"/>
        </w:rPr>
      </w:sdtEndPr>
      <w:sdtContent>
        <w:p w14:paraId="16649C25" w14:textId="7EFA0069" w:rsidR="00BF54FE" w:rsidRDefault="007902A2" w:rsidP="006C2343">
          <w:pPr>
            <w:pStyle w:val="Tituldatum"/>
          </w:pPr>
          <w:r w:rsidRPr="007902A2">
            <w:rPr>
              <w:rStyle w:val="Nzevakce"/>
            </w:rPr>
            <w:t>Obnova trati v úseku Krásná Studánka – Mníšek u Liberce</w:t>
          </w:r>
        </w:p>
      </w:sdtContent>
    </w:sdt>
    <w:p w14:paraId="2CC6E54D" w14:textId="77777777" w:rsidR="00BF54FE" w:rsidRDefault="00BF54FE" w:rsidP="006C2343">
      <w:pPr>
        <w:pStyle w:val="Tituldatum"/>
      </w:pPr>
    </w:p>
    <w:p w14:paraId="655774BE" w14:textId="77777777" w:rsidR="009226C1" w:rsidRDefault="009226C1" w:rsidP="006C2343">
      <w:pPr>
        <w:pStyle w:val="Tituldatum"/>
      </w:pPr>
    </w:p>
    <w:p w14:paraId="67267895" w14:textId="77777777" w:rsidR="003B111D" w:rsidRDefault="003B111D" w:rsidP="006C2343">
      <w:pPr>
        <w:pStyle w:val="Tituldatum"/>
      </w:pPr>
    </w:p>
    <w:p w14:paraId="49ECEAFB" w14:textId="77777777" w:rsidR="007107DA" w:rsidRDefault="007107DA" w:rsidP="006C2343">
      <w:pPr>
        <w:pStyle w:val="Tituldatum"/>
      </w:pPr>
    </w:p>
    <w:p w14:paraId="20FF8CE1" w14:textId="77777777" w:rsidR="007107DA" w:rsidRDefault="007107DA" w:rsidP="006C2343">
      <w:pPr>
        <w:pStyle w:val="Tituldatum"/>
      </w:pPr>
    </w:p>
    <w:p w14:paraId="06CC6A96" w14:textId="77777777" w:rsidR="007107DA" w:rsidRDefault="007107DA" w:rsidP="006C2343">
      <w:pPr>
        <w:pStyle w:val="Tituldatum"/>
      </w:pPr>
    </w:p>
    <w:p w14:paraId="6B219D9C" w14:textId="63D83939" w:rsidR="00826B7B" w:rsidRPr="006C2343" w:rsidRDefault="006C2343" w:rsidP="006C2343">
      <w:pPr>
        <w:pStyle w:val="Tituldatum"/>
      </w:pPr>
      <w:r w:rsidRPr="00390111">
        <w:t xml:space="preserve">Datum vydání: </w:t>
      </w:r>
      <w:r w:rsidRPr="00390111">
        <w:tab/>
      </w:r>
      <w:r w:rsidR="007902A2" w:rsidRPr="00390111">
        <w:t>22</w:t>
      </w:r>
      <w:r w:rsidRPr="00390111">
        <w:t>.</w:t>
      </w:r>
      <w:r w:rsidR="001F30F4" w:rsidRPr="00390111">
        <w:t xml:space="preserve"> </w:t>
      </w:r>
      <w:r w:rsidR="001A1B70" w:rsidRPr="00390111">
        <w:t>11</w:t>
      </w:r>
      <w:r w:rsidRPr="00390111">
        <w:t>. 20</w:t>
      </w:r>
      <w:r w:rsidR="007D3FA6" w:rsidRPr="00390111">
        <w:t>2</w:t>
      </w:r>
      <w:r w:rsidR="0042284C" w:rsidRPr="00390111">
        <w:t>3</w:t>
      </w:r>
      <w:r w:rsidR="0076790E">
        <w:t xml:space="preserve"> </w:t>
      </w:r>
    </w:p>
    <w:p w14:paraId="03A84E74" w14:textId="77777777" w:rsidR="00826B7B" w:rsidRDefault="00826B7B">
      <w:r>
        <w:br w:type="page"/>
      </w:r>
    </w:p>
    <w:p w14:paraId="2FD511D7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FE1CBB4" w14:textId="5E1B16B1" w:rsidR="004A1239" w:rsidRDefault="00BD7E9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2055919" w:history="1">
        <w:r w:rsidR="004A1239" w:rsidRPr="00FC2E49">
          <w:rPr>
            <w:rStyle w:val="Hypertextovodkaz"/>
          </w:rPr>
          <w:t>SEZNAM ZKRATEK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_Toc152055919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2</w:t>
        </w:r>
        <w:r w:rsidR="004A1239">
          <w:rPr>
            <w:noProof/>
            <w:webHidden/>
          </w:rPr>
          <w:fldChar w:fldCharType="end"/>
        </w:r>
      </w:hyperlink>
    </w:p>
    <w:p w14:paraId="345072B0" w14:textId="55B66386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0" w:history="1">
        <w:r w:rsidR="004A1239" w:rsidRPr="00FC2E49">
          <w:rPr>
            <w:rStyle w:val="Hypertextovodkaz"/>
          </w:rPr>
          <w:t>Pojmy a definice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_Toc152055920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2</w:t>
        </w:r>
        <w:r w:rsidR="004A1239">
          <w:rPr>
            <w:noProof/>
            <w:webHidden/>
          </w:rPr>
          <w:fldChar w:fldCharType="end"/>
        </w:r>
      </w:hyperlink>
    </w:p>
    <w:p w14:paraId="0D4C898E" w14:textId="1EB00020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1" w:history="1">
        <w:r w:rsidR="004A1239" w:rsidRPr="00FC2E49">
          <w:rPr>
            <w:rStyle w:val="Hypertextovodkaz"/>
          </w:rPr>
          <w:t>1.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SPECIFIKACE PŘEDMĚTU DÍLA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_Toc152055921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4C45C83A" w14:textId="0C1C3D66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2" w:history="1">
        <w:r w:rsidR="004A1239" w:rsidRPr="00FC2E49">
          <w:rPr>
            <w:rStyle w:val="Hypertextovodkaz"/>
          </w:rPr>
          <w:t>1.1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Účel a rozsah předmětu Díla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_Toc152055922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2C1F4964" w14:textId="08277716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3" w:history="1">
        <w:r w:rsidR="004A1239" w:rsidRPr="00FC2E49">
          <w:rPr>
            <w:rStyle w:val="Hypertextovodkaz"/>
          </w:rPr>
          <w:t>1.2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Umístění stavby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_Toc152055923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474F3F85" w14:textId="20FB5C51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4" w:history="1">
        <w:r w:rsidR="004A1239" w:rsidRPr="00FC2E49">
          <w:rPr>
            <w:rStyle w:val="Hypertextovodkaz"/>
          </w:rPr>
          <w:t>2.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PŘEHLED VÝCHOZÍCH PODKLADŮ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_Toc152055924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4644A204" w14:textId="778E6D2B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5" w:history="1">
        <w:r w:rsidR="004A1239" w:rsidRPr="00FC2E49">
          <w:rPr>
            <w:rStyle w:val="Hypertextovodkaz"/>
          </w:rPr>
          <w:t>2.1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Projektová dokumentace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_Toc152055925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52083EFB" w14:textId="3B35D3FA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6" w:history="1">
        <w:r w:rsidR="004A1239" w:rsidRPr="00FC2E49">
          <w:rPr>
            <w:rStyle w:val="Hypertextovodkaz"/>
          </w:rPr>
          <w:t>2.2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Související dokumentace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_Toc152055926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2165009F" w14:textId="6EA08B59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7" w:history="1">
        <w:r w:rsidR="004A1239" w:rsidRPr="00FC2E49">
          <w:rPr>
            <w:rStyle w:val="Hypertextovodkaz"/>
          </w:rPr>
          <w:t>3.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KOORDINACE S JINÝMI STAVBAMI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_Toc152055927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3AD59AA5" w14:textId="20B0120B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8" w:history="1">
        <w:r w:rsidR="004A1239" w:rsidRPr="00FC2E49">
          <w:rPr>
            <w:rStyle w:val="Hypertextovodkaz"/>
          </w:rPr>
          <w:t>4.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ZVLÁŠTNÍ TECHNICKÉ PODMÍMKY A POŽADAVKY NA PROVEDENÍ DÍLA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_Toc152055928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2F9A7F57" w14:textId="770A51F2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29" w:history="1">
        <w:r w:rsidR="004A1239" w:rsidRPr="00FC2E49">
          <w:rPr>
            <w:rStyle w:val="Hypertextovodkaz"/>
          </w:rPr>
          <w:t>4.1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Všeobecně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_Toc152055929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5</w:t>
        </w:r>
        <w:r w:rsidR="004A1239">
          <w:rPr>
            <w:noProof/>
            <w:webHidden/>
          </w:rPr>
          <w:fldChar w:fldCharType="end"/>
        </w:r>
      </w:hyperlink>
    </w:p>
    <w:p w14:paraId="5513E673" w14:textId="77EC44AD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0" w:history="1">
        <w:r w:rsidR="004A1239" w:rsidRPr="00FC2E49">
          <w:rPr>
            <w:rStyle w:val="Hypertextovodkaz"/>
          </w:rPr>
          <w:t>4.2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Zeměměřická činnost zhotovitele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_Toc152055930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11</w:t>
        </w:r>
        <w:r w:rsidR="004A1239">
          <w:rPr>
            <w:noProof/>
            <w:webHidden/>
          </w:rPr>
          <w:fldChar w:fldCharType="end"/>
        </w:r>
      </w:hyperlink>
    </w:p>
    <w:p w14:paraId="777CAC4E" w14:textId="31CF023D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1" w:history="1">
        <w:r w:rsidR="004A1239" w:rsidRPr="00FC2E49">
          <w:rPr>
            <w:rStyle w:val="Hypertextovodkaz"/>
          </w:rPr>
          <w:t>4.3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Doklady předkládané zhotovitelem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_Toc152055931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12</w:t>
        </w:r>
        <w:r w:rsidR="004A1239">
          <w:rPr>
            <w:noProof/>
            <w:webHidden/>
          </w:rPr>
          <w:fldChar w:fldCharType="end"/>
        </w:r>
      </w:hyperlink>
    </w:p>
    <w:p w14:paraId="04EB2713" w14:textId="416A0E64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2" w:history="1">
        <w:r w:rsidR="004A1239" w:rsidRPr="00FC2E49">
          <w:rPr>
            <w:rStyle w:val="Hypertextovodkaz"/>
          </w:rPr>
          <w:t>4.4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Dokumentace zhotovitele pro stavbu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_Toc152055932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13</w:t>
        </w:r>
        <w:r w:rsidR="004A1239">
          <w:rPr>
            <w:noProof/>
            <w:webHidden/>
          </w:rPr>
          <w:fldChar w:fldCharType="end"/>
        </w:r>
      </w:hyperlink>
    </w:p>
    <w:p w14:paraId="4C46A565" w14:textId="3E034B1E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3" w:history="1">
        <w:r w:rsidR="004A1239" w:rsidRPr="00FC2E49">
          <w:rPr>
            <w:rStyle w:val="Hypertextovodkaz"/>
          </w:rPr>
          <w:t>4.5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Dokumentace skutečného provedení stavby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_Toc152055933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13</w:t>
        </w:r>
        <w:r w:rsidR="004A1239">
          <w:rPr>
            <w:noProof/>
            <w:webHidden/>
          </w:rPr>
          <w:fldChar w:fldCharType="end"/>
        </w:r>
      </w:hyperlink>
    </w:p>
    <w:p w14:paraId="4D43F4F3" w14:textId="066CBBA4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4" w:history="1">
        <w:r w:rsidR="004A1239" w:rsidRPr="00FC2E49">
          <w:rPr>
            <w:rStyle w:val="Hypertextovodkaz"/>
          </w:rPr>
          <w:t>4.6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Železniční svršek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_Toc152055934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15</w:t>
        </w:r>
        <w:r w:rsidR="004A1239">
          <w:rPr>
            <w:noProof/>
            <w:webHidden/>
          </w:rPr>
          <w:fldChar w:fldCharType="end"/>
        </w:r>
      </w:hyperlink>
    </w:p>
    <w:p w14:paraId="4318DF46" w14:textId="263252B2" w:rsidR="004A1239" w:rsidRDefault="00CD2EE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5" w:history="1">
        <w:r w:rsidR="004A1239" w:rsidRPr="00FC2E49">
          <w:rPr>
            <w:rStyle w:val="Hypertextovodkaz"/>
          </w:rPr>
          <w:t>4.7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Životní prostředí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_Toc152055935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16</w:t>
        </w:r>
        <w:r w:rsidR="004A1239">
          <w:rPr>
            <w:noProof/>
            <w:webHidden/>
          </w:rPr>
          <w:fldChar w:fldCharType="end"/>
        </w:r>
      </w:hyperlink>
    </w:p>
    <w:p w14:paraId="2C3A67D5" w14:textId="0BB4DC42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6" w:history="1">
        <w:r w:rsidR="004A1239" w:rsidRPr="00FC2E49">
          <w:rPr>
            <w:rStyle w:val="Hypertextovodkaz"/>
          </w:rPr>
          <w:t>5.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ORGANIZACE VÝSTAVBY, VÝLUKY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_Toc152055936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17</w:t>
        </w:r>
        <w:r w:rsidR="004A1239">
          <w:rPr>
            <w:noProof/>
            <w:webHidden/>
          </w:rPr>
          <w:fldChar w:fldCharType="end"/>
        </w:r>
      </w:hyperlink>
    </w:p>
    <w:p w14:paraId="57AE2354" w14:textId="17F39B5E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7" w:history="1">
        <w:r w:rsidR="004A1239" w:rsidRPr="00FC2E49">
          <w:rPr>
            <w:rStyle w:val="Hypertextovodkaz"/>
          </w:rPr>
          <w:t>6.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SOUVISEJÍCÍ DOKUMENTY A PŘEDPISY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_Toc152055937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18</w:t>
        </w:r>
        <w:r w:rsidR="004A1239">
          <w:rPr>
            <w:noProof/>
            <w:webHidden/>
          </w:rPr>
          <w:fldChar w:fldCharType="end"/>
        </w:r>
      </w:hyperlink>
    </w:p>
    <w:p w14:paraId="4E8E3C42" w14:textId="56DD43B9" w:rsidR="004A1239" w:rsidRDefault="00CD2EE1" w:rsidP="004A1239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2055938" w:history="1">
        <w:r w:rsidR="004A1239" w:rsidRPr="00FC2E49">
          <w:rPr>
            <w:rStyle w:val="Hypertextovodkaz"/>
          </w:rPr>
          <w:t>7.</w:t>
        </w:r>
        <w:r w:rsidR="004A1239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A1239" w:rsidRPr="00FC2E49">
          <w:rPr>
            <w:rStyle w:val="Hypertextovodkaz"/>
          </w:rPr>
          <w:t>PŘÍLOHY</w:t>
        </w:r>
        <w:r w:rsidR="004A1239">
          <w:rPr>
            <w:noProof/>
            <w:webHidden/>
          </w:rPr>
          <w:tab/>
        </w:r>
        <w:r w:rsidR="004A1239">
          <w:rPr>
            <w:noProof/>
            <w:webHidden/>
          </w:rPr>
          <w:fldChar w:fldCharType="begin"/>
        </w:r>
        <w:r w:rsidR="004A1239">
          <w:rPr>
            <w:noProof/>
            <w:webHidden/>
          </w:rPr>
          <w:instrText xml:space="preserve"> PAGEREF _Toc152055938 \h </w:instrText>
        </w:r>
        <w:r w:rsidR="004A1239">
          <w:rPr>
            <w:noProof/>
            <w:webHidden/>
          </w:rPr>
        </w:r>
        <w:r w:rsidR="004A1239">
          <w:rPr>
            <w:noProof/>
            <w:webHidden/>
          </w:rPr>
          <w:fldChar w:fldCharType="separate"/>
        </w:r>
        <w:r w:rsidR="004A1239">
          <w:rPr>
            <w:noProof/>
            <w:webHidden/>
          </w:rPr>
          <w:t>19</w:t>
        </w:r>
        <w:r w:rsidR="004A1239">
          <w:rPr>
            <w:noProof/>
            <w:webHidden/>
          </w:rPr>
          <w:fldChar w:fldCharType="end"/>
        </w:r>
      </w:hyperlink>
    </w:p>
    <w:p w14:paraId="7E899191" w14:textId="41AA9BA6" w:rsidR="0069470F" w:rsidRDefault="00BD7E91" w:rsidP="00476F2F">
      <w:pPr>
        <w:pStyle w:val="Textbezodsazen"/>
      </w:pPr>
      <w:r>
        <w:fldChar w:fldCharType="end"/>
      </w:r>
    </w:p>
    <w:p w14:paraId="240AE7F4" w14:textId="77777777" w:rsidR="0069470F" w:rsidRDefault="0069470F" w:rsidP="005D7A71">
      <w:pPr>
        <w:pStyle w:val="Nadpisbezsl1-1"/>
        <w:outlineLvl w:val="0"/>
      </w:pPr>
      <w:bookmarkStart w:id="0" w:name="_Toc152055919"/>
      <w:r>
        <w:t>SEZNAM ZKRATEK</w:t>
      </w:r>
      <w:bookmarkEnd w:id="0"/>
    </w:p>
    <w:p w14:paraId="51714106" w14:textId="38414220"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 xml:space="preserve">Není-li v těchto </w:t>
      </w:r>
      <w:proofErr w:type="spellStart"/>
      <w:r w:rsidRPr="003B5AAE">
        <w:rPr>
          <w:rStyle w:val="Tun"/>
        </w:rPr>
        <w:t>ZTP</w:t>
      </w:r>
      <w:proofErr w:type="spellEnd"/>
      <w:r w:rsidRPr="003B5AAE">
        <w:rPr>
          <w:rStyle w:val="Tun"/>
        </w:rPr>
        <w:t xml:space="preserve"> výslovně uvedeno jinak, mají zkratky použité v těchto </w:t>
      </w:r>
      <w:proofErr w:type="spellStart"/>
      <w:r w:rsidRPr="003B5AAE">
        <w:rPr>
          <w:rStyle w:val="Tun"/>
        </w:rPr>
        <w:t>ZTP</w:t>
      </w:r>
      <w:proofErr w:type="spellEnd"/>
      <w:r w:rsidRPr="003B5AAE">
        <w:rPr>
          <w:rStyle w:val="Tun"/>
        </w:rPr>
        <w:t xml:space="preserve"> význam definovaný v </w:t>
      </w:r>
      <w:proofErr w:type="spellStart"/>
      <w:r w:rsidR="00A34E86">
        <w:rPr>
          <w:rStyle w:val="Tun"/>
        </w:rPr>
        <w:t>TK</w:t>
      </w:r>
      <w:r w:rsidR="008B6CC0">
        <w:rPr>
          <w:rStyle w:val="Tun"/>
        </w:rPr>
        <w:t>P</w:t>
      </w:r>
      <w:proofErr w:type="spellEnd"/>
      <w:r w:rsidRPr="003B5AAE">
        <w:rPr>
          <w:rStyle w:val="Tun"/>
        </w:rPr>
        <w:t>.</w:t>
      </w:r>
      <w:r w:rsidR="00055D5E" w:rsidRPr="00055D5E">
        <w:rPr>
          <w:rStyle w:val="Tun"/>
          <w:b w:val="0"/>
        </w:rPr>
        <w:t xml:space="preserve"> </w:t>
      </w:r>
      <w:r w:rsidR="00055D5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01EC2" w:rsidRPr="00AD0C7B" w14:paraId="2C2B77A6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D864AA" w14:textId="77777777" w:rsidR="00E01EC2" w:rsidRDefault="00DC62B0" w:rsidP="00F23844">
            <w:pPr>
              <w:pStyle w:val="Zkratky1"/>
            </w:pPr>
            <w:proofErr w:type="spellStart"/>
            <w:r>
              <w:t>ESD</w:t>
            </w:r>
            <w:proofErr w:type="spellEnd"/>
            <w:r>
              <w:t xml:space="preserve"> </w:t>
            </w:r>
            <w:bookmarkStart w:id="1" w:name="_Hlk150866607"/>
            <w:r>
              <w:tab/>
            </w:r>
            <w:bookmarkEnd w:id="1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9A8D4D" w14:textId="77777777" w:rsidR="00E01EC2" w:rsidRDefault="00DC62B0" w:rsidP="007D64DE">
            <w:pPr>
              <w:pStyle w:val="Zkratky2"/>
            </w:pPr>
            <w:r>
              <w:t>Elektronický stavební deník</w:t>
            </w:r>
          </w:p>
        </w:tc>
      </w:tr>
      <w:tr w:rsidR="00194ADB" w:rsidRPr="00AD0C7B" w14:paraId="0056E550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99F4E2" w14:textId="7A81962D" w:rsidR="00194ADB" w:rsidRPr="00AD0C7B" w:rsidRDefault="00194ADB" w:rsidP="00194ADB">
            <w:pPr>
              <w:pStyle w:val="Zkratky1"/>
            </w:pPr>
            <w:r>
              <w:t>Smluvní podmínky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09B6AA" w14:textId="77777777" w:rsidR="00194ADB" w:rsidRDefault="00194ADB" w:rsidP="00194ADB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Obchodní podmínky (</w:t>
            </w:r>
            <w:proofErr w:type="spellStart"/>
            <w:proofErr w:type="gramStart"/>
            <w:r>
              <w:rPr>
                <w:rFonts w:cs="Verdana"/>
                <w:sz w:val="16"/>
                <w:szCs w:val="16"/>
              </w:rPr>
              <w:t>FIDIC</w:t>
            </w:r>
            <w:proofErr w:type="spellEnd"/>
            <w:r>
              <w:rPr>
                <w:rFonts w:cs="Verdana"/>
                <w:sz w:val="16"/>
                <w:szCs w:val="16"/>
              </w:rPr>
              <w:t xml:space="preserve"> - Smluvní</w:t>
            </w:r>
            <w:proofErr w:type="gramEnd"/>
            <w:r>
              <w:rPr>
                <w:rFonts w:cs="Verdana"/>
                <w:sz w:val="16"/>
                <w:szCs w:val="16"/>
              </w:rPr>
              <w:t xml:space="preserve"> podmínky pro výstavbu pozemních a inženýrských</w:t>
            </w:r>
          </w:p>
          <w:p w14:paraId="78B1A4C5" w14:textId="77777777" w:rsidR="00194ADB" w:rsidRDefault="00194ADB" w:rsidP="00194ADB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staveb projektovaných objednatelem, 1. vydání, 1999, vydané v českém překladu Českou</w:t>
            </w:r>
          </w:p>
          <w:p w14:paraId="1F544E91" w14:textId="520B1413" w:rsidR="00194ADB" w:rsidRPr="006115D3" w:rsidRDefault="00194ADB" w:rsidP="00194ADB">
            <w:pPr>
              <w:pStyle w:val="Zkratky2"/>
            </w:pPr>
            <w:r>
              <w:rPr>
                <w:rFonts w:cs="Verdana"/>
              </w:rPr>
              <w:t>asociací konzultačních inženýrů (</w:t>
            </w:r>
            <w:proofErr w:type="spellStart"/>
            <w:r>
              <w:rPr>
                <w:rFonts w:cs="Verdana"/>
              </w:rPr>
              <w:t>CACE</w:t>
            </w:r>
            <w:proofErr w:type="spellEnd"/>
            <w:r>
              <w:rPr>
                <w:rFonts w:cs="Verdana"/>
              </w:rPr>
              <w:t>) jak první vydání v roce 2015, které zahrnují „Obecné podmínky“ a „Zvláštní podmínky pro stavby Správy železnic, státní organizace“)</w:t>
            </w:r>
          </w:p>
        </w:tc>
      </w:tr>
      <w:tr w:rsidR="00194ADB" w:rsidRPr="006115D3" w14:paraId="32515CC2" w14:textId="77777777" w:rsidTr="00194ADB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DE0DB5" w14:textId="4231F883" w:rsidR="00194ADB" w:rsidRDefault="00194ADB" w:rsidP="00194ADB">
            <w:pPr>
              <w:pStyle w:val="Zkratky1"/>
            </w:pPr>
            <w:proofErr w:type="spellStart"/>
            <w:r>
              <w:t>PD</w:t>
            </w:r>
            <w:proofErr w:type="spellEnd"/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C0A39C" w14:textId="77777777" w:rsidR="00194ADB" w:rsidRPr="006115D3" w:rsidRDefault="00194ADB" w:rsidP="00194ADB">
            <w:pPr>
              <w:pStyle w:val="Zkratky2"/>
            </w:pPr>
            <w:r>
              <w:t>Projektová dokumentace</w:t>
            </w:r>
          </w:p>
        </w:tc>
      </w:tr>
      <w:tr w:rsidR="00194ADB" w:rsidRPr="006115D3" w14:paraId="13D902FF" w14:textId="77777777" w:rsidTr="00194ADB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4415" w14:textId="50BD2F9B" w:rsidR="00194ADB" w:rsidRDefault="00194ADB" w:rsidP="00194ADB">
            <w:pPr>
              <w:pStyle w:val="Zkratky1"/>
            </w:pPr>
            <w:proofErr w:type="spellStart"/>
            <w:r>
              <w:t>ŽP</w:t>
            </w:r>
            <w:proofErr w:type="spellEnd"/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20D003" w14:textId="77777777" w:rsidR="00194ADB" w:rsidRPr="006115D3" w:rsidRDefault="00194ADB" w:rsidP="00194ADB">
            <w:pPr>
              <w:pStyle w:val="Zkratky2"/>
            </w:pPr>
            <w:r>
              <w:t>Životní prostředí</w:t>
            </w:r>
          </w:p>
        </w:tc>
      </w:tr>
      <w:tr w:rsidR="00194ADB" w:rsidRPr="006115D3" w14:paraId="719CA340" w14:textId="77777777" w:rsidTr="00194ADB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54A670" w14:textId="0E110A29" w:rsidR="00194ADB" w:rsidRDefault="00194ADB" w:rsidP="00194ADB">
            <w:pPr>
              <w:pStyle w:val="Zkratky1"/>
            </w:pPr>
            <w:proofErr w:type="spellStart"/>
            <w:r>
              <w:t>UMVŽST</w:t>
            </w:r>
            <w:proofErr w:type="spellEnd"/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189815" w14:textId="77777777" w:rsidR="00194ADB" w:rsidRDefault="00194ADB" w:rsidP="00194ADB">
            <w:pPr>
              <w:pStyle w:val="Zkratky2"/>
            </w:pPr>
            <w:r>
              <w:t>Úprava majetkových vztahů v železničních stanicích</w:t>
            </w:r>
          </w:p>
          <w:p w14:paraId="5581DA32" w14:textId="77777777" w:rsidR="004A1239" w:rsidRPr="006115D3" w:rsidRDefault="004A1239" w:rsidP="00194ADB">
            <w:pPr>
              <w:pStyle w:val="Zkratky2"/>
            </w:pPr>
          </w:p>
        </w:tc>
      </w:tr>
      <w:tr w:rsidR="00194ADB" w:rsidRPr="00AD0C7B" w14:paraId="25F164AA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EA4DB4" w14:textId="3F62AFCA" w:rsidR="00194ADB" w:rsidRDefault="004A1239" w:rsidP="00194ADB">
            <w:pPr>
              <w:pStyle w:val="Zkratky1"/>
            </w:pPr>
            <w:r>
              <w:t>BZ……………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B3B9F2" w14:textId="40F89148" w:rsidR="00194ADB" w:rsidRDefault="004A1239" w:rsidP="00194ADB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16"/>
                <w:szCs w:val="16"/>
              </w:rPr>
            </w:pPr>
            <w:r>
              <w:rPr>
                <w:rFonts w:cs="Verdana"/>
                <w:sz w:val="16"/>
                <w:szCs w:val="16"/>
              </w:rPr>
              <w:t>Bezpečnostní zábrana</w:t>
            </w:r>
          </w:p>
        </w:tc>
      </w:tr>
      <w:tr w:rsidR="00194ADB" w:rsidRPr="00AD0C7B" w14:paraId="14AB387A" w14:textId="77777777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7D49E" w14:textId="659BE7ED" w:rsidR="00194ADB" w:rsidRDefault="003F24F1" w:rsidP="00194ADB">
            <w:pPr>
              <w:pStyle w:val="Zkratky1"/>
            </w:pPr>
            <w:proofErr w:type="spellStart"/>
            <w:r>
              <w:t>ÚOZI</w:t>
            </w:r>
            <w:proofErr w:type="spellEnd"/>
            <w:r>
              <w:t>/</w:t>
            </w:r>
            <w:proofErr w:type="spellStart"/>
            <w:r>
              <w:t>AZI</w:t>
            </w:r>
            <w:proofErr w:type="spell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94631D" w14:textId="6708A833" w:rsidR="00194ADB" w:rsidRPr="006115D3" w:rsidRDefault="003F24F1" w:rsidP="00194ADB">
            <w:pPr>
              <w:pStyle w:val="Zkratky2"/>
            </w:pPr>
            <w:r w:rsidRPr="003F24F1">
              <w:t>Úředně oprávněný zeměměřický inženýr nahrazen novelou zákona autorizovaným zeměměři</w:t>
            </w:r>
            <w:r w:rsidR="00697FCC">
              <w:t>c</w:t>
            </w:r>
            <w:r w:rsidRPr="003F24F1">
              <w:t xml:space="preserve">kým inženýrem </w:t>
            </w:r>
          </w:p>
        </w:tc>
      </w:tr>
    </w:tbl>
    <w:p w14:paraId="0A01BC88" w14:textId="77777777" w:rsidR="00073E2B" w:rsidRDefault="00073E2B" w:rsidP="00073E2B">
      <w:pPr>
        <w:pStyle w:val="Nadpisbezsl1-1"/>
        <w:outlineLvl w:val="0"/>
      </w:pPr>
      <w:bookmarkStart w:id="2" w:name="_Toc150787646"/>
      <w:bookmarkStart w:id="3" w:name="_Toc150238581"/>
      <w:bookmarkStart w:id="4" w:name="_Toc150335722"/>
      <w:bookmarkStart w:id="5" w:name="_Toc152055920"/>
      <w:r>
        <w:t>Pojmy a definice</w:t>
      </w:r>
      <w:bookmarkEnd w:id="2"/>
      <w:bookmarkEnd w:id="3"/>
      <w:bookmarkEnd w:id="4"/>
      <w:bookmarkEnd w:id="5"/>
    </w:p>
    <w:p w14:paraId="7FAA5DF5" w14:textId="08EC7980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</w:pPr>
      <w:r>
        <w:rPr>
          <w:b/>
          <w:sz w:val="18"/>
          <w:szCs w:val="18"/>
        </w:rPr>
        <w:t xml:space="preserve">Projektová dokumentace </w:t>
      </w:r>
      <w:r>
        <w:rPr>
          <w:sz w:val="18"/>
          <w:szCs w:val="18"/>
        </w:rPr>
        <w:t>(dále také „</w:t>
      </w:r>
      <w:proofErr w:type="spellStart"/>
      <w:r>
        <w:rPr>
          <w:sz w:val="18"/>
          <w:szCs w:val="18"/>
        </w:rPr>
        <w:t>PD</w:t>
      </w:r>
      <w:proofErr w:type="spellEnd"/>
      <w:r>
        <w:rPr>
          <w:sz w:val="18"/>
          <w:szCs w:val="18"/>
        </w:rPr>
        <w:t>“)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pro tyto 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 se může pohybovat v rozsahu od technické zprávy s položkovým rozpočtem až po dokumentaci v rozsahu požadovaném vyhláškami č. 499/2006 Sb., nebo č. 146/2008 Sb. pro projektovou dokumentaci pro povolení</w:t>
      </w:r>
      <w:r w:rsidR="004A1239">
        <w:rPr>
          <w:sz w:val="18"/>
          <w:szCs w:val="18"/>
        </w:rPr>
        <w:t xml:space="preserve"> záměru (</w:t>
      </w:r>
      <w:proofErr w:type="spellStart"/>
      <w:r w:rsidR="004A1239">
        <w:rPr>
          <w:sz w:val="18"/>
          <w:szCs w:val="18"/>
        </w:rPr>
        <w:t>PD</w:t>
      </w:r>
      <w:proofErr w:type="spellEnd"/>
      <w:r w:rsidR="004A1239">
        <w:rPr>
          <w:sz w:val="18"/>
          <w:szCs w:val="18"/>
        </w:rPr>
        <w:t>)</w:t>
      </w:r>
      <w:r>
        <w:rPr>
          <w:sz w:val="18"/>
          <w:szCs w:val="18"/>
        </w:rPr>
        <w:t xml:space="preserve"> či v rozsahu pro projektovou dokumentací pro provádění stavby (</w:t>
      </w:r>
      <w:proofErr w:type="spellStart"/>
      <w:r>
        <w:rPr>
          <w:sz w:val="18"/>
          <w:szCs w:val="18"/>
        </w:rPr>
        <w:t>PDPS</w:t>
      </w:r>
      <w:proofErr w:type="spellEnd"/>
      <w:r>
        <w:rPr>
          <w:sz w:val="18"/>
          <w:szCs w:val="18"/>
        </w:rPr>
        <w:t xml:space="preserve">). Členění dokumentace a číslování stavebních objektů a objektů technických a technologických zařízení se provádí v souladu se směrnicí SŽ </w:t>
      </w:r>
      <w:proofErr w:type="spellStart"/>
      <w:r>
        <w:rPr>
          <w:sz w:val="18"/>
          <w:szCs w:val="18"/>
        </w:rPr>
        <w:t>SM011</w:t>
      </w:r>
      <w:proofErr w:type="spellEnd"/>
      <w:r>
        <w:t xml:space="preserve"> </w:t>
      </w:r>
      <w:r>
        <w:rPr>
          <w:sz w:val="18"/>
          <w:szCs w:val="18"/>
        </w:rPr>
        <w:t xml:space="preserve">Dokumentace staveb Správy železnic, státní organizace (dále jen „SŽ </w:t>
      </w:r>
      <w:proofErr w:type="spellStart"/>
      <w:r>
        <w:rPr>
          <w:sz w:val="18"/>
          <w:szCs w:val="18"/>
        </w:rPr>
        <w:t>SM011</w:t>
      </w:r>
      <w:proofErr w:type="spellEnd"/>
      <w:r>
        <w:rPr>
          <w:sz w:val="18"/>
          <w:szCs w:val="18"/>
        </w:rPr>
        <w:t xml:space="preserve">“), přílohou </w:t>
      </w:r>
      <w:proofErr w:type="spellStart"/>
      <w:r>
        <w:rPr>
          <w:sz w:val="18"/>
          <w:szCs w:val="18"/>
        </w:rPr>
        <w:t>P10</w:t>
      </w:r>
      <w:proofErr w:type="spellEnd"/>
      <w:r>
        <w:rPr>
          <w:sz w:val="18"/>
          <w:szCs w:val="18"/>
        </w:rPr>
        <w:t xml:space="preserve"> (pozn. netýká se popisového pole).</w:t>
      </w:r>
    </w:p>
    <w:p w14:paraId="45E38BD0" w14:textId="77777777" w:rsidR="00073E2B" w:rsidRDefault="00073E2B" w:rsidP="00073E2B">
      <w:pPr>
        <w:pStyle w:val="Odstavecseseznamem"/>
        <w:spacing w:after="240" w:line="264" w:lineRule="auto"/>
        <w:jc w:val="both"/>
      </w:pPr>
    </w:p>
    <w:p w14:paraId="45777305" w14:textId="6E08A48E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Projektová dokumentace pro provádění stavby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PDPS</w:t>
      </w:r>
      <w:proofErr w:type="spellEnd"/>
      <w:r>
        <w:rPr>
          <w:sz w:val="18"/>
          <w:szCs w:val="18"/>
        </w:rPr>
        <w:t xml:space="preserve">) je projektovou dokumentací, která se zpracovává v členění a rozsahu přílohy č. 4 vyhlášky č. 146/2008 Sb. Jedná se o dokumentaci, jež obsahově i věcně vychází z dokumentace, na jejímž základě byla </w:t>
      </w:r>
      <w:r>
        <w:rPr>
          <w:sz w:val="18"/>
          <w:szCs w:val="18"/>
        </w:rPr>
        <w:lastRenderedPageBreak/>
        <w:t>stavba povolena (</w:t>
      </w:r>
      <w:proofErr w:type="spellStart"/>
      <w:r w:rsidR="004A1239">
        <w:rPr>
          <w:sz w:val="18"/>
          <w:szCs w:val="18"/>
        </w:rPr>
        <w:t>PD</w:t>
      </w:r>
      <w:proofErr w:type="spellEnd"/>
      <w:r>
        <w:rPr>
          <w:sz w:val="18"/>
          <w:szCs w:val="18"/>
        </w:rPr>
        <w:t xml:space="preserve">), které dopracovává a rozpracovává do větší podrobnosti a rozsahu potřebných pro výběr zhotovitele stavby v zadávacím řízení, a to s dodržením zásad transparentnosti, přiměřenosti a rovného zacházení. </w:t>
      </w:r>
      <w:proofErr w:type="spellStart"/>
      <w:r>
        <w:rPr>
          <w:sz w:val="18"/>
          <w:szCs w:val="18"/>
        </w:rPr>
        <w:t>PDPS</w:t>
      </w:r>
      <w:proofErr w:type="spellEnd"/>
      <w:r>
        <w:rPr>
          <w:sz w:val="18"/>
          <w:szCs w:val="18"/>
        </w:rPr>
        <w:t xml:space="preserve"> lze zpracovat se zohledněním konkrétních výrobků, dodávaných technologií, technologických postupů a výrobních podmínek konkrétního Zhotovitele pouze v případě, že je stavba zadávána v režimu </w:t>
      </w:r>
      <w:proofErr w:type="spellStart"/>
      <w:r>
        <w:rPr>
          <w:sz w:val="18"/>
          <w:szCs w:val="18"/>
        </w:rPr>
        <w:t>D+B</w:t>
      </w:r>
      <w:proofErr w:type="spellEnd"/>
      <w:r>
        <w:rPr>
          <w:sz w:val="18"/>
          <w:szCs w:val="18"/>
        </w:rPr>
        <w:t>.</w:t>
      </w:r>
    </w:p>
    <w:p w14:paraId="12845319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7974961C" w14:textId="53ACF04E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Realizační dokumentace stavby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RDS</w:t>
      </w:r>
      <w:proofErr w:type="spellEnd"/>
      <w:r>
        <w:rPr>
          <w:sz w:val="18"/>
          <w:szCs w:val="18"/>
        </w:rPr>
        <w:t>) je dokumentací zhotovitele stavby a</w:t>
      </w:r>
      <w:r w:rsidR="00CD2EE1">
        <w:rPr>
          <w:sz w:val="18"/>
          <w:szCs w:val="18"/>
        </w:rPr>
        <w:t> </w:t>
      </w:r>
      <w:r>
        <w:rPr>
          <w:sz w:val="18"/>
          <w:szCs w:val="18"/>
        </w:rPr>
        <w:t xml:space="preserve">zpracovává se samostatně pro jednotlivé objekty. Jedná se o dokumentaci, která rozpracovává </w:t>
      </w:r>
      <w:proofErr w:type="spellStart"/>
      <w:r>
        <w:rPr>
          <w:sz w:val="18"/>
          <w:szCs w:val="18"/>
        </w:rPr>
        <w:t>PDPS</w:t>
      </w:r>
      <w:proofErr w:type="spellEnd"/>
      <w:r>
        <w:rPr>
          <w:sz w:val="18"/>
          <w:szCs w:val="18"/>
        </w:rPr>
        <w:t xml:space="preserve"> s ohledem na znalosti konkrétních výrobků, dodávaných technologií, technologických postupů a výrobních podmínek konkrétního zhotovitele stavby. Součástí je také dokumentace výrobní, montážní, dílenská a dokumentace dodavatele mostních objektů. </w:t>
      </w:r>
      <w:proofErr w:type="spellStart"/>
      <w:r>
        <w:rPr>
          <w:sz w:val="18"/>
          <w:szCs w:val="18"/>
        </w:rPr>
        <w:t>RDS</w:t>
      </w:r>
      <w:proofErr w:type="spellEnd"/>
      <w:r>
        <w:rPr>
          <w:sz w:val="18"/>
          <w:szCs w:val="18"/>
        </w:rPr>
        <w:t xml:space="preserve"> se vždy zpracovává v případě, že to vyžadují </w:t>
      </w:r>
      <w:proofErr w:type="spellStart"/>
      <w:r>
        <w:rPr>
          <w:sz w:val="18"/>
          <w:szCs w:val="18"/>
        </w:rPr>
        <w:t>TKP</w:t>
      </w:r>
      <w:proofErr w:type="spellEnd"/>
      <w:r>
        <w:rPr>
          <w:sz w:val="18"/>
          <w:szCs w:val="18"/>
        </w:rPr>
        <w:t xml:space="preserve"> nebo požadavek na její zpracování vychází z předcházejícího stupně dokumentace nebo smluvního ujednání. </w:t>
      </w:r>
      <w:proofErr w:type="spellStart"/>
      <w:r>
        <w:rPr>
          <w:sz w:val="18"/>
          <w:szCs w:val="18"/>
        </w:rPr>
        <w:t>RDS</w:t>
      </w:r>
      <w:proofErr w:type="spellEnd"/>
      <w:r>
        <w:rPr>
          <w:sz w:val="18"/>
          <w:szCs w:val="18"/>
        </w:rPr>
        <w:t xml:space="preserve"> nemění koncepčně-technické řešení stavby navržené v rámci předcházející projektové přípravy, pokud není OP stanoveno jinak. Obsah a rozsah </w:t>
      </w:r>
      <w:proofErr w:type="spellStart"/>
      <w:r>
        <w:rPr>
          <w:sz w:val="18"/>
          <w:szCs w:val="18"/>
        </w:rPr>
        <w:t>RDS</w:t>
      </w:r>
      <w:proofErr w:type="spellEnd"/>
      <w:r>
        <w:rPr>
          <w:sz w:val="18"/>
          <w:szCs w:val="18"/>
        </w:rPr>
        <w:t xml:space="preserve"> je definován přílohou </w:t>
      </w:r>
      <w:proofErr w:type="spellStart"/>
      <w:r>
        <w:rPr>
          <w:sz w:val="18"/>
          <w:szCs w:val="18"/>
        </w:rPr>
        <w:t>P8</w:t>
      </w:r>
      <w:proofErr w:type="spellEnd"/>
      <w:r>
        <w:rPr>
          <w:sz w:val="18"/>
          <w:szCs w:val="18"/>
        </w:rPr>
        <w:t xml:space="preserve"> směrnice SŽ </w:t>
      </w:r>
      <w:proofErr w:type="spellStart"/>
      <w:r>
        <w:rPr>
          <w:sz w:val="18"/>
          <w:szCs w:val="18"/>
        </w:rPr>
        <w:t>SM011</w:t>
      </w:r>
      <w:proofErr w:type="spellEnd"/>
      <w:r>
        <w:rPr>
          <w:sz w:val="18"/>
          <w:szCs w:val="18"/>
        </w:rPr>
        <w:t xml:space="preserve">. Náklady spojené se zpracováním </w:t>
      </w:r>
      <w:proofErr w:type="spellStart"/>
      <w:r>
        <w:rPr>
          <w:sz w:val="18"/>
          <w:szCs w:val="18"/>
        </w:rPr>
        <w:t>RDS</w:t>
      </w:r>
      <w:proofErr w:type="spellEnd"/>
      <w:r>
        <w:rPr>
          <w:sz w:val="18"/>
          <w:szCs w:val="18"/>
        </w:rPr>
        <w:t xml:space="preserve"> budou uvedené v samostatné položce v soupisu prací příslušných objektů (SO/PS), u kterých je opodstatněné takovéto činnosti vyžadovat.</w:t>
      </w:r>
    </w:p>
    <w:p w14:paraId="08AF9A93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53C9AA2E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>Dokumentace skutečného provedení stavby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DSPS</w:t>
      </w:r>
      <w:proofErr w:type="spellEnd"/>
      <w:r>
        <w:rPr>
          <w:sz w:val="18"/>
          <w:szCs w:val="18"/>
        </w:rPr>
        <w:t xml:space="preserve">) je dokumentace, která se zpracovává v rozsahu přílohy č. 14 vyhlášky č. 499/2006 Sb. a požadavků Smlouvy. Jedná se o dokumentaci, kterou zpracovává Zhotovitel stavby po ukončení stavebních prací. </w:t>
      </w:r>
      <w:proofErr w:type="spellStart"/>
      <w:r>
        <w:rPr>
          <w:sz w:val="18"/>
          <w:szCs w:val="18"/>
        </w:rPr>
        <w:t>DSPS</w:t>
      </w:r>
      <w:proofErr w:type="spellEnd"/>
      <w:r>
        <w:rPr>
          <w:sz w:val="18"/>
          <w:szCs w:val="18"/>
        </w:rPr>
        <w:t xml:space="preserve"> zaznamenává skutečný stav po provedení prací. Zpracovává se vždy, když provedením stavebních úprav dochází ke změně parametrů oproti platné dokumentaci stávajícího stavu (např. dokumentace skutečného provedení stavby z investiční akce, dokumentace z předcházejících stavebních úprav).</w:t>
      </w:r>
    </w:p>
    <w:p w14:paraId="7A928A10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62C78278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Zadávací dokumentace </w:t>
      </w:r>
      <w:r>
        <w:rPr>
          <w:sz w:val="18"/>
          <w:szCs w:val="18"/>
        </w:rPr>
        <w:t>(dále také „ZD“) je soubor dokumentů (OP, Technické podmínky, Dokumentace atd.), které vymezují předmět veřejné zakázky v podrobnostech nezbytných pro zpracování nabídky (viz vyhláška č. 169/2016 Sb., s obsahem stanoveným zákonem č. 134/2016 Sb., o zadávání veřejných zakázek).</w:t>
      </w:r>
    </w:p>
    <w:p w14:paraId="1AE51CC6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628D8FF9" w14:textId="77777777" w:rsidR="00073E2B" w:rsidRDefault="00073E2B" w:rsidP="00BD23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sz w:val="18"/>
          <w:szCs w:val="18"/>
        </w:rPr>
      </w:pPr>
      <w:r>
        <w:rPr>
          <w:b/>
          <w:sz w:val="18"/>
          <w:szCs w:val="18"/>
        </w:rPr>
        <w:t xml:space="preserve">Etapa </w:t>
      </w:r>
      <w:r>
        <w:rPr>
          <w:sz w:val="18"/>
          <w:szCs w:val="18"/>
        </w:rPr>
        <w:t>je ucelená Část Díla určená v Harmonogramu postupu prací.</w:t>
      </w:r>
      <w:r>
        <w:rPr>
          <w:rFonts w:cs="Verdana"/>
          <w:sz w:val="18"/>
          <w:szCs w:val="18"/>
        </w:rPr>
        <w:t xml:space="preserve"> Etapu lze považovat za </w:t>
      </w:r>
      <w:r>
        <w:rPr>
          <w:rFonts w:cs="Verdana"/>
          <w:b/>
          <w:sz w:val="18"/>
          <w:szCs w:val="18"/>
        </w:rPr>
        <w:t>Sekci,</w:t>
      </w:r>
      <w:r>
        <w:rPr>
          <w:rFonts w:cs="Verdana"/>
          <w:sz w:val="18"/>
          <w:szCs w:val="18"/>
        </w:rPr>
        <w:t xml:space="preserve"> pokud je jako Sekce výslovně specifikovaná v Příloze k nabídce.</w:t>
      </w:r>
    </w:p>
    <w:p w14:paraId="6BD93E90" w14:textId="77777777" w:rsidR="00073E2B" w:rsidRDefault="00073E2B" w:rsidP="00073E2B">
      <w:pPr>
        <w:pStyle w:val="Odstavecseseznamem"/>
        <w:jc w:val="both"/>
        <w:rPr>
          <w:rFonts w:cs="Verdana"/>
          <w:sz w:val="18"/>
          <w:szCs w:val="18"/>
        </w:rPr>
      </w:pPr>
    </w:p>
    <w:p w14:paraId="084204DD" w14:textId="39EE74AE" w:rsidR="00073E2B" w:rsidRDefault="00073E2B" w:rsidP="00BD232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sz w:val="18"/>
          <w:szCs w:val="18"/>
        </w:rPr>
      </w:pPr>
      <w:r>
        <w:rPr>
          <w:b/>
          <w:sz w:val="18"/>
          <w:szCs w:val="18"/>
        </w:rPr>
        <w:t>Technický dozor stavebníka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TDS</w:t>
      </w:r>
      <w:proofErr w:type="spellEnd"/>
      <w:r>
        <w:rPr>
          <w:sz w:val="18"/>
          <w:szCs w:val="18"/>
        </w:rPr>
        <w:t>) – Objednatel se zavazuje u staveb financovaných z veřejného rozpočtu, které provádí Zhotovitel, zajistit technický dozor stavebníka (dále jen „</w:t>
      </w:r>
      <w:proofErr w:type="spellStart"/>
      <w:r>
        <w:rPr>
          <w:sz w:val="18"/>
          <w:szCs w:val="18"/>
        </w:rPr>
        <w:t>TDS</w:t>
      </w:r>
      <w:proofErr w:type="spellEnd"/>
      <w:r>
        <w:rPr>
          <w:sz w:val="18"/>
          <w:szCs w:val="18"/>
        </w:rPr>
        <w:t>“) nad prováděním Díla dle § 1</w:t>
      </w:r>
      <w:r w:rsidR="009D3C8E">
        <w:rPr>
          <w:sz w:val="18"/>
          <w:szCs w:val="18"/>
        </w:rPr>
        <w:t>61</w:t>
      </w:r>
      <w:r>
        <w:rPr>
          <w:sz w:val="18"/>
          <w:szCs w:val="18"/>
        </w:rPr>
        <w:t xml:space="preserve"> odst. (</w:t>
      </w:r>
      <w:r w:rsidR="009D3C8E">
        <w:rPr>
          <w:sz w:val="18"/>
          <w:szCs w:val="18"/>
        </w:rPr>
        <w:t>2</w:t>
      </w:r>
      <w:r>
        <w:rPr>
          <w:sz w:val="18"/>
          <w:szCs w:val="18"/>
        </w:rPr>
        <w:t xml:space="preserve">) zákona č. </w:t>
      </w:r>
      <w:r w:rsidR="009D3C8E">
        <w:rPr>
          <w:sz w:val="18"/>
          <w:szCs w:val="18"/>
        </w:rPr>
        <w:t>2</w:t>
      </w:r>
      <w:r>
        <w:rPr>
          <w:sz w:val="18"/>
          <w:szCs w:val="18"/>
        </w:rPr>
        <w:t>83/20</w:t>
      </w:r>
      <w:r w:rsidR="009D3C8E">
        <w:rPr>
          <w:sz w:val="18"/>
          <w:szCs w:val="18"/>
        </w:rPr>
        <w:t>21</w:t>
      </w:r>
      <w:r>
        <w:rPr>
          <w:sz w:val="18"/>
          <w:szCs w:val="18"/>
        </w:rPr>
        <w:t xml:space="preserve"> Sb. (stavební zákon). Funkce technický dozor stavebníka není totožná s funkcí stavební dozor dle §</w:t>
      </w:r>
      <w:r w:rsidR="00BB5E15">
        <w:rPr>
          <w:sz w:val="18"/>
          <w:szCs w:val="18"/>
        </w:rPr>
        <w:t> </w:t>
      </w:r>
      <w:r w:rsidR="001E46AE">
        <w:rPr>
          <w:sz w:val="18"/>
          <w:szCs w:val="18"/>
        </w:rPr>
        <w:t>165</w:t>
      </w:r>
      <w:r>
        <w:rPr>
          <w:sz w:val="18"/>
          <w:szCs w:val="18"/>
        </w:rPr>
        <w:t xml:space="preserve"> stavebního zákona.</w:t>
      </w:r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TDS</w:t>
      </w:r>
      <w:proofErr w:type="spellEnd"/>
      <w:r>
        <w:rPr>
          <w:b/>
          <w:sz w:val="18"/>
          <w:szCs w:val="18"/>
        </w:rPr>
        <w:t xml:space="preserve"> je asistentem Správce stavby ve smyslu Pod-článku 3.2</w:t>
      </w:r>
      <w:r>
        <w:rPr>
          <w:sz w:val="18"/>
          <w:szCs w:val="18"/>
        </w:rPr>
        <w:t xml:space="preserve"> [Přenesení pravomoci a pověření správcem stavby] </w:t>
      </w:r>
      <w:r>
        <w:rPr>
          <w:b/>
          <w:sz w:val="18"/>
          <w:szCs w:val="18"/>
        </w:rPr>
        <w:t>Smluvních podmínek</w:t>
      </w:r>
      <w:r>
        <w:rPr>
          <w:sz w:val="18"/>
          <w:szCs w:val="18"/>
        </w:rPr>
        <w:t xml:space="preserve"> a je oprávněn vykonávat jakékoliv činnosti uvedené Zadávací dokumentaci nebo jinde ve Smlouvě a dále činnosti na něj přenesené dle Pod-článku 3.2 [Přenesení pravomoci a pověření správcem stavby] Smluvních podmínek, nerozhodne-li Správce stavby postupem podle Pod-článku 3.2 [Přenesení pravomoci a pověření správcem stavby] Smluvních podmínek jinak. </w:t>
      </w:r>
      <w:proofErr w:type="spellStart"/>
      <w:r>
        <w:rPr>
          <w:sz w:val="18"/>
          <w:szCs w:val="18"/>
        </w:rPr>
        <w:t>TDS</w:t>
      </w:r>
      <w:proofErr w:type="spellEnd"/>
      <w:r>
        <w:rPr>
          <w:sz w:val="18"/>
          <w:szCs w:val="18"/>
        </w:rPr>
        <w:t xml:space="preserve"> je oprávněn vydávat pokyny Zhotoviteli v rozsahu výkonu své pravomoci podle Smlouvy, aniž by k tomu potřeboval zvláštní pověření Správce stavby. Veškerá oprávnění, která má podle 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TDS</w:t>
      </w:r>
      <w:proofErr w:type="spellEnd"/>
      <w:r>
        <w:rPr>
          <w:sz w:val="18"/>
          <w:szCs w:val="18"/>
        </w:rPr>
        <w:t xml:space="preserve">, má současně i Správce stavby. Pokud je v těchto 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 zmiňován </w:t>
      </w:r>
      <w:proofErr w:type="spellStart"/>
      <w:r>
        <w:rPr>
          <w:sz w:val="18"/>
          <w:szCs w:val="18"/>
        </w:rPr>
        <w:t>TDS</w:t>
      </w:r>
      <w:proofErr w:type="spellEnd"/>
      <w:r>
        <w:rPr>
          <w:sz w:val="18"/>
          <w:szCs w:val="18"/>
        </w:rPr>
        <w:t>, rozumí se jím i Správce stavby, nevyplývá-li z povahy věci něco jiného</w:t>
      </w:r>
    </w:p>
    <w:p w14:paraId="67C15126" w14:textId="77777777" w:rsidR="00073E2B" w:rsidRDefault="00073E2B" w:rsidP="00073E2B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cs="Verdana"/>
          <w:sz w:val="18"/>
          <w:szCs w:val="18"/>
        </w:rPr>
      </w:pPr>
    </w:p>
    <w:p w14:paraId="7E5307DA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Pokud jsou v textu 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 odkazy na obecně závazné právní předpisy, normy nebo vnitřní předpisy, pak se vždy vztahují na platné znění příslušného dokumentu.</w:t>
      </w:r>
    </w:p>
    <w:p w14:paraId="5261295C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747C8F4D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Pojmy s velkými začátečnými písmeny </w:t>
      </w:r>
      <w:r>
        <w:rPr>
          <w:sz w:val="18"/>
          <w:szCs w:val="18"/>
        </w:rPr>
        <w:t xml:space="preserve">použité v těchto </w:t>
      </w:r>
      <w:r>
        <w:rPr>
          <w:b/>
          <w:sz w:val="18"/>
          <w:szCs w:val="18"/>
        </w:rPr>
        <w:t>Zvláštních technických podmínkách</w:t>
      </w:r>
      <w:r>
        <w:rPr>
          <w:sz w:val="18"/>
          <w:szCs w:val="18"/>
        </w:rPr>
        <w:t xml:space="preserve"> (dále jen „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“) mají stejný význam jako shodné pojmy uvedené v Smluvních podmínkách, není-li v </w:t>
      </w:r>
      <w:proofErr w:type="spellStart"/>
      <w:r>
        <w:rPr>
          <w:sz w:val="18"/>
          <w:szCs w:val="18"/>
        </w:rPr>
        <w:t>ZTP</w:t>
      </w:r>
      <w:proofErr w:type="spellEnd"/>
      <w:r>
        <w:rPr>
          <w:sz w:val="18"/>
          <w:szCs w:val="18"/>
        </w:rPr>
        <w:t xml:space="preserve"> výslovně uvedeno jinak nebo nevyplývá-li něco jiného z povahy věci.</w:t>
      </w:r>
    </w:p>
    <w:p w14:paraId="699277DA" w14:textId="77777777" w:rsidR="00073E2B" w:rsidRDefault="00073E2B" w:rsidP="00073E2B">
      <w:pPr>
        <w:pStyle w:val="Odstavecseseznamem"/>
        <w:jc w:val="both"/>
        <w:rPr>
          <w:sz w:val="18"/>
          <w:szCs w:val="18"/>
        </w:rPr>
      </w:pPr>
    </w:p>
    <w:p w14:paraId="330CE234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V</w:t>
      </w:r>
      <w:r>
        <w:rPr>
          <w:rFonts w:cs="Verdana"/>
          <w:sz w:val="18"/>
          <w:szCs w:val="18"/>
        </w:rPr>
        <w:t> </w:t>
      </w:r>
      <w:proofErr w:type="spellStart"/>
      <w:r>
        <w:rPr>
          <w:rFonts w:cs="Verdana"/>
          <w:sz w:val="18"/>
          <w:szCs w:val="18"/>
        </w:rPr>
        <w:t>ZTP</w:t>
      </w:r>
      <w:proofErr w:type="spellEnd"/>
      <w:r>
        <w:rPr>
          <w:rFonts w:cs="Verdana"/>
          <w:sz w:val="18"/>
          <w:szCs w:val="18"/>
        </w:rPr>
        <w:t xml:space="preserve"> jsou použité odkazy na oddíly, články a </w:t>
      </w:r>
      <w:proofErr w:type="spellStart"/>
      <w:r>
        <w:rPr>
          <w:rFonts w:cs="Verdana"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</w:t>
      </w:r>
      <w:proofErr w:type="spellStart"/>
      <w:r>
        <w:rPr>
          <w:rFonts w:cs="Verdana"/>
          <w:sz w:val="18"/>
          <w:szCs w:val="18"/>
        </w:rPr>
        <w:t>TKP</w:t>
      </w:r>
      <w:proofErr w:type="spellEnd"/>
      <w:r>
        <w:rPr>
          <w:rFonts w:cs="Verdana"/>
          <w:sz w:val="18"/>
          <w:szCs w:val="18"/>
        </w:rPr>
        <w:t>“) a na jednotlivé Články a Pod-články</w:t>
      </w:r>
      <w:r>
        <w:rPr>
          <w:rFonts w:cs="Verdana"/>
          <w:b/>
          <w:sz w:val="18"/>
          <w:szCs w:val="18"/>
        </w:rPr>
        <w:t xml:space="preserve"> </w:t>
      </w:r>
      <w:r>
        <w:rPr>
          <w:rFonts w:asciiTheme="minorHAnsi" w:hAnsiTheme="minorHAnsi" w:cs="Verdana"/>
          <w:sz w:val="18"/>
          <w:szCs w:val="18"/>
        </w:rPr>
        <w:t>„</w:t>
      </w:r>
      <w:r>
        <w:rPr>
          <w:rFonts w:asciiTheme="minorHAnsi" w:hAnsiTheme="minorHAnsi" w:cs="Verdana-Bold"/>
          <w:bCs/>
          <w:sz w:val="18"/>
          <w:szCs w:val="18"/>
        </w:rPr>
        <w:t xml:space="preserve">Smluvních podmínek pro výstavbu pozemních a inženýrských staveb projektovaných objednatelem – Obecné Podmínky“ </w:t>
      </w:r>
      <w:r>
        <w:rPr>
          <w:rFonts w:asciiTheme="minorHAnsi" w:hAnsiTheme="minorHAnsi" w:cs="Verdana"/>
          <w:sz w:val="18"/>
          <w:szCs w:val="18"/>
        </w:rPr>
        <w:t>a „</w:t>
      </w:r>
      <w:r>
        <w:rPr>
          <w:rFonts w:asciiTheme="minorHAnsi" w:hAnsiTheme="minorHAnsi" w:cs="Verdana-Bold"/>
          <w:bCs/>
          <w:sz w:val="18"/>
          <w:szCs w:val="18"/>
        </w:rPr>
        <w:t>Smluvních podmínek pro výstavbu pozemních a inženýrských staveb projektovaných objednatelem – Zvláštní podmínky pro stavby Správy</w:t>
      </w:r>
      <w:r>
        <w:rPr>
          <w:rFonts w:ascii="Verdana-Bold" w:hAnsi="Verdana-Bold" w:cs="Verdana-Bold"/>
          <w:bCs/>
          <w:sz w:val="18"/>
          <w:szCs w:val="18"/>
        </w:rPr>
        <w:t xml:space="preserve"> železnic, státní organizace“</w:t>
      </w:r>
      <w:r>
        <w:rPr>
          <w:rFonts w:ascii="Verdana-Bold" w:hAnsi="Verdana-Bold" w:cs="Verdana-Bold"/>
          <w:b/>
          <w:bCs/>
          <w:sz w:val="18"/>
          <w:szCs w:val="18"/>
        </w:rPr>
        <w:t xml:space="preserve"> </w:t>
      </w:r>
      <w:r>
        <w:rPr>
          <w:rFonts w:cs="Verdana"/>
          <w:sz w:val="18"/>
          <w:szCs w:val="18"/>
        </w:rPr>
        <w:t>(společně dále jen „</w:t>
      </w:r>
      <w:r>
        <w:rPr>
          <w:rFonts w:ascii="Verdana-Bold" w:hAnsi="Verdana-Bold" w:cs="Verdana-Bold"/>
          <w:b/>
          <w:bCs/>
          <w:sz w:val="18"/>
          <w:szCs w:val="18"/>
        </w:rPr>
        <w:t>Smluvní podmínky</w:t>
      </w:r>
      <w:r>
        <w:rPr>
          <w:rFonts w:cs="Verdana"/>
          <w:sz w:val="18"/>
          <w:szCs w:val="18"/>
        </w:rPr>
        <w:t>“).</w:t>
      </w:r>
    </w:p>
    <w:p w14:paraId="104EAFF9" w14:textId="77777777" w:rsidR="00073E2B" w:rsidRDefault="00073E2B" w:rsidP="00BD232E">
      <w:pPr>
        <w:pStyle w:val="Odstavecseseznamem"/>
        <w:numPr>
          <w:ilvl w:val="0"/>
          <w:numId w:val="14"/>
        </w:numPr>
        <w:spacing w:after="240" w:line="264" w:lineRule="auto"/>
        <w:jc w:val="both"/>
        <w:rPr>
          <w:sz w:val="18"/>
          <w:szCs w:val="18"/>
        </w:rPr>
      </w:pPr>
      <w:r>
        <w:br w:type="page"/>
      </w:r>
    </w:p>
    <w:p w14:paraId="35C19715" w14:textId="77777777" w:rsidR="00073E2B" w:rsidRDefault="00073E2B" w:rsidP="00BD232E">
      <w:pPr>
        <w:pStyle w:val="Nadpis2-1"/>
        <w:numPr>
          <w:ilvl w:val="0"/>
          <w:numId w:val="11"/>
        </w:numPr>
      </w:pPr>
      <w:bookmarkStart w:id="6" w:name="_Toc150787647"/>
      <w:bookmarkStart w:id="7" w:name="_Toc152055921"/>
      <w:r>
        <w:lastRenderedPageBreak/>
        <w:t>SPECIFIKACE PŘEDMĚTU DÍLA</w:t>
      </w:r>
      <w:bookmarkEnd w:id="6"/>
      <w:bookmarkEnd w:id="7"/>
    </w:p>
    <w:p w14:paraId="5ECDE03C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8" w:name="_Toc150787648"/>
      <w:bookmarkStart w:id="9" w:name="_Toc152055922"/>
      <w:r>
        <w:t>Účel a rozsah předmětu Díla</w:t>
      </w:r>
      <w:bookmarkEnd w:id="8"/>
      <w:bookmarkEnd w:id="9"/>
    </w:p>
    <w:p w14:paraId="1B20554F" w14:textId="4A7804E7" w:rsidR="00073E2B" w:rsidRPr="00747DB5" w:rsidRDefault="00073E2B" w:rsidP="00BD232E">
      <w:pPr>
        <w:pStyle w:val="Text2-1"/>
        <w:numPr>
          <w:ilvl w:val="2"/>
          <w:numId w:val="11"/>
        </w:numPr>
      </w:pPr>
      <w:r>
        <w:t>Předmětem díla je zhotovení stavby „</w:t>
      </w:r>
      <w:bookmarkStart w:id="10" w:name="_Hlk151536668"/>
      <w:r w:rsidR="00FF6A27" w:rsidRPr="00FF6A27">
        <w:t>Obnova trati v úseku Krásná Studánka – Mníšek u Liberce</w:t>
      </w:r>
      <w:bookmarkEnd w:id="10"/>
      <w:r>
        <w:t xml:space="preserve">“, jejímž cílem je </w:t>
      </w:r>
      <w:r w:rsidR="00FF6A27" w:rsidRPr="00FF6A27">
        <w:t xml:space="preserve">zajištění plynulosti provozu, bezpečnosti železniční dopravy a </w:t>
      </w:r>
      <w:r w:rsidR="00FF6A27" w:rsidRPr="00747DB5">
        <w:t>udržení provozuschopného stavu dráhy v traťovém úseku Krásná Studánka – Mníšek u Liberce.</w:t>
      </w:r>
    </w:p>
    <w:p w14:paraId="3197D901" w14:textId="77777777" w:rsidR="00BC6B79" w:rsidRDefault="00073E2B" w:rsidP="00FF6A27">
      <w:pPr>
        <w:pStyle w:val="Text2-1"/>
        <w:numPr>
          <w:ilvl w:val="2"/>
          <w:numId w:val="11"/>
        </w:numPr>
      </w:pPr>
      <w:r w:rsidRPr="00BC6B79">
        <w:t>Rozsah Díla „</w:t>
      </w:r>
      <w:r w:rsidR="00FF6A27" w:rsidRPr="00BC6B79">
        <w:t>Obnova trati v úseku Krásná Studánka – Mníšek u Liberce</w:t>
      </w:r>
      <w:r w:rsidRPr="00BC6B79">
        <w:t>“ je</w:t>
      </w:r>
      <w:r w:rsidR="00BC6B79">
        <w:t>:</w:t>
      </w:r>
      <w:r w:rsidR="00FF6A27" w:rsidRPr="00BC6B79">
        <w:t xml:space="preserve"> </w:t>
      </w:r>
    </w:p>
    <w:p w14:paraId="1205D3BE" w14:textId="77777777" w:rsidR="00BC6B79" w:rsidRDefault="00BC6B79" w:rsidP="00BC6B79">
      <w:pPr>
        <w:pStyle w:val="Odrka1-1"/>
        <w:numPr>
          <w:ilvl w:val="0"/>
          <w:numId w:val="44"/>
        </w:numPr>
      </w:pPr>
      <w:r>
        <w:t>zhotovení stavby dle projektové dokumentace,</w:t>
      </w:r>
    </w:p>
    <w:p w14:paraId="2CE1E9C0" w14:textId="48151D70" w:rsidR="00BC6B79" w:rsidRDefault="00BC6B79" w:rsidP="00B66FF9">
      <w:pPr>
        <w:pStyle w:val="Odrka1-1"/>
        <w:numPr>
          <w:ilvl w:val="0"/>
          <w:numId w:val="44"/>
        </w:numPr>
      </w:pPr>
      <w:r>
        <w:t>vypracování Dokumentace skutečného provedení stavby včetně geodetické části.</w:t>
      </w:r>
    </w:p>
    <w:p w14:paraId="709DC1E0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11" w:name="_Toc150787649"/>
      <w:bookmarkStart w:id="12" w:name="_Toc152055923"/>
      <w:r w:rsidRPr="00747DB5">
        <w:t>Umístění stavby</w:t>
      </w:r>
      <w:bookmarkEnd w:id="11"/>
      <w:bookmarkEnd w:id="12"/>
    </w:p>
    <w:p w14:paraId="6F239387" w14:textId="55BC6204" w:rsidR="00073E2B" w:rsidRDefault="00073E2B" w:rsidP="00BD232E">
      <w:pPr>
        <w:pStyle w:val="Text2-1"/>
        <w:numPr>
          <w:ilvl w:val="2"/>
          <w:numId w:val="11"/>
        </w:numPr>
      </w:pPr>
      <w:r>
        <w:t>Stavba bude probíhat na trati</w:t>
      </w:r>
      <w:r w:rsidR="00FF6A27">
        <w:t xml:space="preserve"> </w:t>
      </w:r>
      <w:proofErr w:type="spellStart"/>
      <w:r w:rsidR="00FF6A27">
        <w:t>547A</w:t>
      </w:r>
      <w:proofErr w:type="spellEnd"/>
      <w:r>
        <w:t xml:space="preserve"> </w:t>
      </w:r>
      <w:r w:rsidR="00FF6A27">
        <w:t xml:space="preserve">Liberec – Černousy st. Hr. V úseku Krásná Studánka – Mníšek u Liberce km </w:t>
      </w:r>
      <w:r w:rsidR="00FF6A27" w:rsidRPr="00FF6A27">
        <w:t>168,745</w:t>
      </w:r>
      <w:r w:rsidR="00FF6A27">
        <w:t xml:space="preserve"> -</w:t>
      </w:r>
      <w:r w:rsidR="00FF6A27" w:rsidRPr="00FF6A27">
        <w:t xml:space="preserve"> 17</w:t>
      </w:r>
      <w:r w:rsidR="007E395E">
        <w:t>1</w:t>
      </w:r>
      <w:r w:rsidR="00FF6A27" w:rsidRPr="00FF6A27">
        <w:t>,4</w:t>
      </w:r>
      <w:r w:rsidR="007E395E">
        <w:t>0</w:t>
      </w:r>
      <w:r w:rsidR="00FF6A27" w:rsidRPr="00FF6A27">
        <w:t>6</w:t>
      </w:r>
      <w:r w:rsidR="00FF6A27">
        <w:t>.</w:t>
      </w:r>
    </w:p>
    <w:p w14:paraId="42DF8446" w14:textId="77777777" w:rsidR="00073E2B" w:rsidRDefault="00073E2B" w:rsidP="00073E2B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165AAB" w14:paraId="221EDB71" w14:textId="77777777" w:rsidTr="00073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bottom w:val="single" w:sz="2" w:space="0" w:color="auto"/>
            </w:tcBorders>
          </w:tcPr>
          <w:p w14:paraId="6E5562DE" w14:textId="4AB6CFDD" w:rsidR="00165AAB" w:rsidRDefault="00165AAB">
            <w:pPr>
              <w:pStyle w:val="Tabulka-7"/>
            </w:pPr>
            <w:r>
              <w:t>Označení</w:t>
            </w:r>
          </w:p>
        </w:tc>
        <w:tc>
          <w:tcPr>
            <w:tcW w:w="5131" w:type="dxa"/>
            <w:tcBorders>
              <w:bottom w:val="single" w:sz="2" w:space="0" w:color="auto"/>
            </w:tcBorders>
          </w:tcPr>
          <w:p w14:paraId="5CBEE332" w14:textId="7F80DBCC" w:rsidR="00165AAB" w:rsidRDefault="00EA13C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A13C2">
              <w:t>R602300001</w:t>
            </w:r>
            <w:proofErr w:type="spellEnd"/>
          </w:p>
        </w:tc>
      </w:tr>
      <w:tr w:rsidR="00073E2B" w14:paraId="4C787F69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bottom w:val="single" w:sz="2" w:space="0" w:color="auto"/>
            </w:tcBorders>
            <w:hideMark/>
          </w:tcPr>
          <w:p w14:paraId="2A8AE9D0" w14:textId="77777777" w:rsidR="00073E2B" w:rsidRDefault="00073E2B">
            <w:pPr>
              <w:pStyle w:val="Tabulka-7"/>
            </w:pPr>
            <w:r>
              <w:t>Kraj</w:t>
            </w:r>
          </w:p>
        </w:tc>
        <w:tc>
          <w:tcPr>
            <w:tcW w:w="5131" w:type="dxa"/>
            <w:tcBorders>
              <w:bottom w:val="single" w:sz="2" w:space="0" w:color="auto"/>
            </w:tcBorders>
          </w:tcPr>
          <w:p w14:paraId="2E3899FE" w14:textId="5B822E43" w:rsidR="00073E2B" w:rsidRDefault="00FF6A2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Liberec</w:t>
            </w:r>
            <w:r w:rsidR="00F10ED8">
              <w:t>ký</w:t>
            </w:r>
          </w:p>
        </w:tc>
      </w:tr>
      <w:tr w:rsidR="00073E2B" w14:paraId="25EE9FFB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5BCCCB1" w14:textId="77777777" w:rsidR="00073E2B" w:rsidRDefault="00073E2B">
            <w:pPr>
              <w:pStyle w:val="Tabulka-7"/>
            </w:pPr>
            <w:r>
              <w:t>Okres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7056B34" w14:textId="52C0C917" w:rsidR="00073E2B" w:rsidRDefault="00FF6A2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Liberec</w:t>
            </w:r>
          </w:p>
        </w:tc>
      </w:tr>
      <w:tr w:rsidR="00073E2B" w14:paraId="1D4302B3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E7C1DD9" w14:textId="77777777" w:rsidR="00073E2B" w:rsidRDefault="00073E2B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A91FA7B" w14:textId="6D742880" w:rsidR="00073E2B" w:rsidRDefault="00FF6A2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27">
              <w:t>Krásná Studánka [673641]</w:t>
            </w:r>
            <w:r>
              <w:t xml:space="preserve">, </w:t>
            </w:r>
            <w:r w:rsidRPr="00FF6A27">
              <w:t>Katastrální území: Oldřichov v Hájích [710016]</w:t>
            </w:r>
            <w:r>
              <w:t xml:space="preserve">, </w:t>
            </w:r>
            <w:r w:rsidRPr="00FF6A27">
              <w:t>Mníšek u Liberce [697605]</w:t>
            </w:r>
          </w:p>
        </w:tc>
      </w:tr>
      <w:tr w:rsidR="00073E2B" w14:paraId="60DBCFBC" w14:textId="77777777" w:rsidTr="00073E2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hideMark/>
          </w:tcPr>
          <w:p w14:paraId="2ECB417B" w14:textId="77777777" w:rsidR="00073E2B" w:rsidRDefault="00073E2B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  <w:hideMark/>
          </w:tcPr>
          <w:p w14:paraId="469BC4DB" w14:textId="5CDDE8C2" w:rsidR="00073E2B" w:rsidRDefault="00073E2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FF6A27">
              <w:t>Hradec Králové</w:t>
            </w:r>
          </w:p>
        </w:tc>
      </w:tr>
    </w:tbl>
    <w:p w14:paraId="38C4CE37" w14:textId="77777777" w:rsidR="00073E2B" w:rsidRDefault="00073E2B" w:rsidP="00BD232E">
      <w:pPr>
        <w:pStyle w:val="Nadpis2-1"/>
        <w:numPr>
          <w:ilvl w:val="0"/>
          <w:numId w:val="11"/>
        </w:numPr>
      </w:pPr>
      <w:bookmarkStart w:id="13" w:name="_Toc150787650"/>
      <w:bookmarkStart w:id="14" w:name="_Toc152055924"/>
      <w:r>
        <w:t>PŘEHLED VÝCHOZÍCH PODKLADŮ</w:t>
      </w:r>
      <w:bookmarkEnd w:id="13"/>
      <w:bookmarkEnd w:id="14"/>
    </w:p>
    <w:p w14:paraId="7127E6D9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15" w:name="_Toc150787651"/>
      <w:bookmarkStart w:id="16" w:name="_Toc152055925"/>
      <w:r>
        <w:t>Projektová dokumentace</w:t>
      </w:r>
      <w:bookmarkEnd w:id="15"/>
      <w:bookmarkEnd w:id="16"/>
    </w:p>
    <w:p w14:paraId="6720ADB7" w14:textId="3160E7F8" w:rsidR="00073E2B" w:rsidRDefault="00073E2B" w:rsidP="00D95384">
      <w:pPr>
        <w:pStyle w:val="Text2-1"/>
        <w:numPr>
          <w:ilvl w:val="2"/>
          <w:numId w:val="11"/>
        </w:numPr>
      </w:pPr>
      <w:r>
        <w:t>Projektová dokumentace „</w:t>
      </w:r>
      <w:bookmarkStart w:id="17" w:name="_Hlk153197282"/>
      <w:r w:rsidR="00D95384" w:rsidRPr="00D95384">
        <w:t>Oprava trati v úseku Krásná Studánka – Mníšek u Liberce</w:t>
      </w:r>
      <w:bookmarkEnd w:id="17"/>
      <w:r>
        <w:t xml:space="preserve">“, zpracovatel </w:t>
      </w:r>
      <w:r w:rsidR="00D95384" w:rsidRPr="00D95384">
        <w:t>PRODIN a.s.</w:t>
      </w:r>
      <w:r w:rsidR="00D95384">
        <w:t xml:space="preserve">, </w:t>
      </w:r>
      <w:r w:rsidR="00D95384" w:rsidRPr="00D95384">
        <w:t xml:space="preserve">K Vápence 2745, </w:t>
      </w:r>
      <w:proofErr w:type="gramStart"/>
      <w:r w:rsidR="00D95384" w:rsidRPr="00D95384">
        <w:t>Zelené</w:t>
      </w:r>
      <w:proofErr w:type="gramEnd"/>
      <w:r w:rsidR="00D95384" w:rsidRPr="00D95384">
        <w:t xml:space="preserve"> Předměstí, 530 02 Pardubice</w:t>
      </w:r>
      <w:r>
        <w:t>, datum</w:t>
      </w:r>
      <w:r w:rsidR="00D95384">
        <w:t xml:space="preserve"> 11/2022</w:t>
      </w:r>
      <w:r>
        <w:t xml:space="preserve"> </w:t>
      </w:r>
    </w:p>
    <w:p w14:paraId="6BB521B7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18" w:name="_Toc150787652"/>
      <w:bookmarkStart w:id="19" w:name="_Toc152055926"/>
      <w:r>
        <w:t>Související dokumentace</w:t>
      </w:r>
      <w:bookmarkEnd w:id="18"/>
      <w:bookmarkEnd w:id="19"/>
    </w:p>
    <w:p w14:paraId="7C864E32" w14:textId="3B6343C1" w:rsidR="00DB5CE0" w:rsidRPr="00DB5CE0" w:rsidRDefault="00DB5CE0" w:rsidP="00DB5CE0">
      <w:pPr>
        <w:pStyle w:val="Text2-1"/>
      </w:pPr>
      <w:r>
        <w:t xml:space="preserve">Stavební povolení č.j.: </w:t>
      </w:r>
      <w:proofErr w:type="spellStart"/>
      <w:r>
        <w:t>DUCR</w:t>
      </w:r>
      <w:proofErr w:type="spellEnd"/>
      <w:r>
        <w:t>-16220/</w:t>
      </w:r>
      <w:proofErr w:type="spellStart"/>
      <w:r>
        <w:t>23Lh</w:t>
      </w:r>
      <w:proofErr w:type="spellEnd"/>
      <w:r>
        <w:t xml:space="preserve"> ze dne </w:t>
      </w:r>
      <w:r w:rsidR="00A760A2">
        <w:t>14</w:t>
      </w:r>
      <w:r>
        <w:t xml:space="preserve">. </w:t>
      </w:r>
      <w:r w:rsidR="00A760A2">
        <w:t>3</w:t>
      </w:r>
      <w:r>
        <w:t xml:space="preserve">. 2023 (viz. Díl 5 část 3 Zadávací dokumentace). </w:t>
      </w:r>
    </w:p>
    <w:p w14:paraId="55AAA8C8" w14:textId="77777777" w:rsidR="00073E2B" w:rsidRDefault="00073E2B" w:rsidP="00BD232E">
      <w:pPr>
        <w:pStyle w:val="Nadpis2-1"/>
        <w:numPr>
          <w:ilvl w:val="0"/>
          <w:numId w:val="11"/>
        </w:numPr>
      </w:pPr>
      <w:bookmarkStart w:id="20" w:name="_Toc150787653"/>
      <w:bookmarkStart w:id="21" w:name="_Toc152055927"/>
      <w:r>
        <w:t>KOORDINACE S JINÝMI STAVBAMI</w:t>
      </w:r>
      <w:bookmarkEnd w:id="20"/>
      <w:bookmarkEnd w:id="21"/>
      <w:r>
        <w:t xml:space="preserve"> </w:t>
      </w:r>
    </w:p>
    <w:p w14:paraId="0F19DD45" w14:textId="4E28A6F6" w:rsidR="00073E2B" w:rsidRDefault="00073E2B" w:rsidP="00BD232E">
      <w:pPr>
        <w:pStyle w:val="Text2-1"/>
        <w:numPr>
          <w:ilvl w:val="2"/>
          <w:numId w:val="11"/>
        </w:numPr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1A1B4A52" w14:textId="19034F37" w:rsidR="00C411A4" w:rsidRPr="004A403E" w:rsidRDefault="00C411A4" w:rsidP="00BD232E">
      <w:pPr>
        <w:pStyle w:val="Text2-1"/>
        <w:numPr>
          <w:ilvl w:val="2"/>
          <w:numId w:val="11"/>
        </w:numPr>
      </w:pPr>
      <w:r w:rsidRPr="00D94864">
        <w:t>Koordinace musí probíhat zejména s níže uvedenými investicemi a opravnými pracemi:</w:t>
      </w:r>
    </w:p>
    <w:p w14:paraId="226D68AA" w14:textId="5E76F415" w:rsidR="00504827" w:rsidRPr="00872797" w:rsidRDefault="00817D74" w:rsidP="00504827">
      <w:pPr>
        <w:pStyle w:val="Odstavec1-1a"/>
        <w:spacing w:after="120"/>
      </w:pPr>
      <w:r>
        <w:t>O</w:t>
      </w:r>
      <w:r w:rsidR="00504827" w:rsidRPr="00504827">
        <w:t>prava propustku v</w:t>
      </w:r>
      <w:r>
        <w:t xml:space="preserve"> úseku Liberec – Mníšek u Liberce</w:t>
      </w:r>
      <w:r w:rsidRPr="00817D74">
        <w:t xml:space="preserve"> </w:t>
      </w:r>
      <w:r w:rsidRPr="00504827">
        <w:t>km 167,720</w:t>
      </w:r>
      <w:r>
        <w:t xml:space="preserve"> </w:t>
      </w:r>
      <w:r w:rsidR="00504827" w:rsidRPr="00872797">
        <w:t>(investor: Správa železnic, státní organizace, předpoklad realizace 202</w:t>
      </w:r>
      <w:r>
        <w:t>4</w:t>
      </w:r>
      <w:r w:rsidR="00504827" w:rsidRPr="00872797">
        <w:t xml:space="preserve">, zhotovitel prozatím nevysoutěžen, příprava staveb: Ing. </w:t>
      </w:r>
      <w:r>
        <w:t xml:space="preserve">Jitka </w:t>
      </w:r>
      <w:proofErr w:type="spellStart"/>
      <w:r>
        <w:t>Pyrochtová</w:t>
      </w:r>
      <w:proofErr w:type="spellEnd"/>
      <w:r w:rsidR="00504827" w:rsidRPr="00872797">
        <w:t xml:space="preserve">, tel.: </w:t>
      </w:r>
      <w:r w:rsidRPr="00817D74">
        <w:t>724 893 200</w:t>
      </w:r>
      <w:r w:rsidR="00504827" w:rsidRPr="00872797">
        <w:t xml:space="preserve">, email: </w:t>
      </w:r>
      <w:proofErr w:type="spellStart"/>
      <w:r>
        <w:t>Pyrochtova</w:t>
      </w:r>
      <w:r w:rsidR="00504827" w:rsidRPr="00872797">
        <w:t>@spravazeleznic.cz</w:t>
      </w:r>
      <w:proofErr w:type="spellEnd"/>
      <w:r w:rsidR="00504827" w:rsidRPr="00872797">
        <w:t>)</w:t>
      </w:r>
      <w:r w:rsidR="0069247C">
        <w:t>.</w:t>
      </w:r>
    </w:p>
    <w:p w14:paraId="5A551527" w14:textId="12DD45A9" w:rsidR="00504827" w:rsidRDefault="0069247C" w:rsidP="00504827">
      <w:pPr>
        <w:pStyle w:val="Odstavec1-1a"/>
        <w:spacing w:after="120"/>
      </w:pPr>
      <w:r>
        <w:rPr>
          <w:color w:val="000000"/>
          <w:sz w:val="20"/>
          <w:szCs w:val="20"/>
        </w:rPr>
        <w:t>Oprava mostu v úseku Liberec – Mníšek u Liberce km 161,062</w:t>
      </w:r>
      <w:r>
        <w:t xml:space="preserve"> </w:t>
      </w:r>
      <w:r w:rsidR="00504827" w:rsidRPr="00872797">
        <w:t>(investor: Správa železnic, státní organizace, předpoklad realizace 2025, zhotovitel prozatím nevysoutěžen</w:t>
      </w:r>
      <w:r>
        <w:t xml:space="preserve">, </w:t>
      </w:r>
      <w:r w:rsidRPr="00872797">
        <w:t xml:space="preserve">příprava staveb: Ing. </w:t>
      </w:r>
      <w:r>
        <w:t xml:space="preserve">Jitka </w:t>
      </w:r>
      <w:proofErr w:type="spellStart"/>
      <w:r>
        <w:t>Pyrochtová</w:t>
      </w:r>
      <w:proofErr w:type="spellEnd"/>
      <w:r w:rsidRPr="00872797">
        <w:t xml:space="preserve">, tel.: </w:t>
      </w:r>
      <w:r w:rsidRPr="00817D74">
        <w:t>724 893 200</w:t>
      </w:r>
      <w:r w:rsidRPr="00872797">
        <w:t xml:space="preserve">, email: </w:t>
      </w:r>
      <w:proofErr w:type="spellStart"/>
      <w:r w:rsidRPr="0069247C">
        <w:t>Pyrochtova@spravazeleznic.cz</w:t>
      </w:r>
      <w:proofErr w:type="spellEnd"/>
      <w:r w:rsidR="00504827" w:rsidRPr="00872797">
        <w:t>)</w:t>
      </w:r>
      <w:r>
        <w:t>.</w:t>
      </w:r>
    </w:p>
    <w:p w14:paraId="11049550" w14:textId="7D24A176" w:rsidR="0069247C" w:rsidRPr="00872797" w:rsidRDefault="0069247C" w:rsidP="00504827">
      <w:pPr>
        <w:pStyle w:val="Odstavec1-1a"/>
        <w:spacing w:after="120"/>
      </w:pPr>
      <w:r w:rsidRPr="0069247C">
        <w:rPr>
          <w:color w:val="000000"/>
          <w:sz w:val="20"/>
          <w:szCs w:val="20"/>
        </w:rPr>
        <w:lastRenderedPageBreak/>
        <w:t>Rekonstrukce mostu v km 162,879 trati Liberec – Černousy</w:t>
      </w:r>
      <w:r>
        <w:t xml:space="preserve"> </w:t>
      </w:r>
      <w:r w:rsidRPr="00872797">
        <w:t>(investor: Správa železnic, státní organizace, předpoklad realizace 2025, zhotovitel prozatím nevysoutěžen</w:t>
      </w:r>
      <w:r>
        <w:t xml:space="preserve">, </w:t>
      </w:r>
      <w:r w:rsidRPr="00872797">
        <w:t xml:space="preserve">příprava staveb: Ing. </w:t>
      </w:r>
      <w:r>
        <w:t xml:space="preserve">Jitka </w:t>
      </w:r>
      <w:proofErr w:type="spellStart"/>
      <w:r>
        <w:t>Pyrochtová</w:t>
      </w:r>
      <w:proofErr w:type="spellEnd"/>
      <w:r w:rsidRPr="00872797">
        <w:t xml:space="preserve">, tel.: </w:t>
      </w:r>
      <w:r w:rsidRPr="00817D74">
        <w:t>724 893 200</w:t>
      </w:r>
      <w:r w:rsidRPr="00872797">
        <w:t xml:space="preserve">, email: </w:t>
      </w:r>
      <w:proofErr w:type="spellStart"/>
      <w:r w:rsidRPr="00CA244B">
        <w:t>Pyrochtova@spravazeleznic.cz</w:t>
      </w:r>
      <w:proofErr w:type="spellEnd"/>
      <w:r w:rsidRPr="00872797">
        <w:t>)</w:t>
      </w:r>
      <w:r w:rsidR="00CA244B">
        <w:t>.</w:t>
      </w:r>
    </w:p>
    <w:p w14:paraId="0E81F7B8" w14:textId="3F143167" w:rsidR="00073E2B" w:rsidRDefault="00073E2B" w:rsidP="00BD232E">
      <w:pPr>
        <w:pStyle w:val="Nadpis2-1"/>
        <w:numPr>
          <w:ilvl w:val="0"/>
          <w:numId w:val="11"/>
        </w:numPr>
      </w:pPr>
      <w:bookmarkStart w:id="22" w:name="_Toc150787654"/>
      <w:bookmarkStart w:id="23" w:name="_Toc152055928"/>
      <w:r>
        <w:t>ZVLÁŠTNÍ TECHNICKÉ PODMÍ</w:t>
      </w:r>
      <w:r w:rsidR="00DB5CE0">
        <w:t>N</w:t>
      </w:r>
      <w:r>
        <w:t>KY A POŽADAVKY NA</w:t>
      </w:r>
      <w:r w:rsidR="00DB5CE0">
        <w:t> </w:t>
      </w:r>
      <w:r>
        <w:t>PROVEDENÍ DÍLA</w:t>
      </w:r>
      <w:bookmarkEnd w:id="22"/>
      <w:bookmarkEnd w:id="23"/>
    </w:p>
    <w:p w14:paraId="2B0912A1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24" w:name="_Toc150787655"/>
      <w:bookmarkStart w:id="25" w:name="_Toc152055929"/>
      <w:r>
        <w:t>Všeobecně</w:t>
      </w:r>
      <w:bookmarkEnd w:id="24"/>
      <w:bookmarkEnd w:id="25"/>
    </w:p>
    <w:p w14:paraId="161C7A97" w14:textId="77777777" w:rsidR="00073E2B" w:rsidRDefault="00073E2B" w:rsidP="00BD232E">
      <w:pPr>
        <w:pStyle w:val="Text2-1"/>
        <w:numPr>
          <w:ilvl w:val="2"/>
          <w:numId w:val="11"/>
        </w:numPr>
      </w:pPr>
      <w:proofErr w:type="spellStart"/>
      <w:r>
        <w:rPr>
          <w:b/>
        </w:rPr>
        <w:t>ZTP</w:t>
      </w:r>
      <w:proofErr w:type="spellEnd"/>
      <w:r>
        <w:t xml:space="preserve"> jsou vydávány pro každou zakázku zvlášť a definují další parametry Díla a upřesňují konkrétní podmínky a specifické požadavky pro zhotovení Díla dle aktuálních</w:t>
      </w:r>
      <w:r>
        <w:rPr>
          <w:b/>
        </w:rPr>
        <w:t xml:space="preserve"> </w:t>
      </w:r>
      <w:proofErr w:type="spellStart"/>
      <w:r>
        <w:t>TKP</w:t>
      </w:r>
      <w:proofErr w:type="spellEnd"/>
      <w:r>
        <w:t xml:space="preserve"> a Smluvních podmínek. </w:t>
      </w:r>
    </w:p>
    <w:p w14:paraId="5D97AD00" w14:textId="77777777" w:rsidR="00073E2B" w:rsidRDefault="00073E2B" w:rsidP="00BD232E">
      <w:pPr>
        <w:pStyle w:val="Text2-1"/>
        <w:numPr>
          <w:ilvl w:val="2"/>
          <w:numId w:val="11"/>
        </w:numPr>
      </w:pPr>
      <w:r>
        <w:t>Pokud není v </w:t>
      </w:r>
      <w:proofErr w:type="spellStart"/>
      <w:r>
        <w:t>ZTP</w:t>
      </w:r>
      <w:proofErr w:type="spellEnd"/>
      <w:r>
        <w:t xml:space="preserve"> upraveno znění ustanovení </w:t>
      </w:r>
      <w:proofErr w:type="spellStart"/>
      <w:r>
        <w:t>TKP</w:t>
      </w:r>
      <w:proofErr w:type="spellEnd"/>
      <w:r>
        <w:t xml:space="preserve">, Kapitoly 1 uplatní se ustanovení </w:t>
      </w:r>
      <w:proofErr w:type="spellStart"/>
      <w:r>
        <w:t>TKP</w:t>
      </w:r>
      <w:proofErr w:type="spellEnd"/>
      <w:r>
        <w:t xml:space="preserve"> přiměřeně i u </w:t>
      </w:r>
      <w:r w:rsidRPr="00C17636">
        <w:t xml:space="preserve">provádění obnovy trati. Relevantní ustanovení </w:t>
      </w:r>
      <w:proofErr w:type="spellStart"/>
      <w:r w:rsidRPr="00C17636">
        <w:t>TKP</w:t>
      </w:r>
      <w:proofErr w:type="spellEnd"/>
      <w:r w:rsidRPr="00C17636">
        <w:t xml:space="preserve"> obsahující podmínky na zajištění </w:t>
      </w:r>
      <w:proofErr w:type="gramStart"/>
      <w:r w:rsidRPr="00C17636">
        <w:t>postupů</w:t>
      </w:r>
      <w:proofErr w:type="gramEnd"/>
      <w:r w:rsidRPr="00C17636">
        <w:t xml:space="preserve"> aby kvalita provedených prací minimálně splňovala požadavky platných norem a předpisů, nebo měla obvyklou úroveň s přihlédnutím k funkci bezpečnosti a životnosti celé obnovované stavby se</w:t>
      </w:r>
      <w:r>
        <w:t xml:space="preserve"> uplatní vždy.</w:t>
      </w:r>
    </w:p>
    <w:p w14:paraId="1ED4B10B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1.4.8 </w:t>
      </w:r>
      <w:proofErr w:type="spellStart"/>
      <w:r>
        <w:t>TKP</w:t>
      </w:r>
      <w:proofErr w:type="spellEnd"/>
      <w:r>
        <w:t>, odst. 5 Text „…nejméně 5 pracovních dnů před termínem…“ se mění na „…nejméně 2 pracovní dny před termínem …“.</w:t>
      </w:r>
    </w:p>
    <w:p w14:paraId="6098B6E1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 čl. 1.7.1 </w:t>
      </w:r>
      <w:proofErr w:type="spellStart"/>
      <w:r>
        <w:t>TKP</w:t>
      </w:r>
      <w:proofErr w:type="spellEnd"/>
      <w:r>
        <w:t xml:space="preserve">, odst. 1 se doplňuje text „…se zásadami směrnice SŽ </w:t>
      </w:r>
      <w:proofErr w:type="spellStart"/>
      <w:r>
        <w:t>SM011</w:t>
      </w:r>
      <w:proofErr w:type="spellEnd"/>
      <w:r>
        <w:t xml:space="preserve"> (Dokumentace staveb Správy železnic, státní organizace), směrnice SŽDC č. 117 </w:t>
      </w:r>
      <w:bookmarkStart w:id="26" w:name="_Hlk121219653"/>
      <w:r>
        <w:t>(Předávání digitální dokumentace z investiční výstavby SŽDC)</w:t>
      </w:r>
      <w:bookmarkEnd w:id="26"/>
      <w:r>
        <w:t xml:space="preserve"> a pokynu </w:t>
      </w:r>
      <w:proofErr w:type="spellStart"/>
      <w:r>
        <w:t>GŘ</w:t>
      </w:r>
      <w:proofErr w:type="spellEnd"/>
      <w:r>
        <w:t xml:space="preserve"> č. 4/2016 </w:t>
      </w:r>
      <w:bookmarkStart w:id="27" w:name="_Hlk121219727"/>
      <w:r>
        <w:t>(Předávání digitální dokumentace a dat mezi SŽDC a externími subjekty)</w:t>
      </w:r>
      <w:bookmarkEnd w:id="27"/>
      <w:r>
        <w:t xml:space="preserve"> a pokynu </w:t>
      </w:r>
      <w:proofErr w:type="spellStart"/>
      <w:r>
        <w:t>GŘ</w:t>
      </w:r>
      <w:proofErr w:type="spellEnd"/>
      <w:r>
        <w:t xml:space="preserve"> SŽ PO-06/2020-</w:t>
      </w:r>
      <w:proofErr w:type="spellStart"/>
      <w:r>
        <w:t>GŘ</w:t>
      </w:r>
      <w:proofErr w:type="spellEnd"/>
      <w:r>
        <w:t xml:space="preserve"> </w:t>
      </w:r>
      <w:bookmarkStart w:id="28" w:name="_Hlk121219751"/>
      <w:r>
        <w:t>(Pokyn generálního ředitele k poskytování geodetických podkladů a činností pro přípravu a realizaci opravných a investičních akcí)</w:t>
      </w:r>
      <w:bookmarkEnd w:id="28"/>
      <w:r>
        <w:t xml:space="preserve"> a dále v souladu s dokumenty v této kapitole citovanými.“</w:t>
      </w:r>
    </w:p>
    <w:p w14:paraId="5DACC54E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1.7.3.2 </w:t>
      </w:r>
      <w:proofErr w:type="spellStart"/>
      <w:r>
        <w:t>TKP</w:t>
      </w:r>
      <w:proofErr w:type="spellEnd"/>
      <w:r>
        <w:t>, odst. 1 se nepoužije.</w:t>
      </w:r>
    </w:p>
    <w:p w14:paraId="481A2CEF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</w:t>
      </w:r>
      <w:bookmarkStart w:id="29" w:name="_Hlk115950514"/>
      <w:r>
        <w:t xml:space="preserve">1.7.3.2 </w:t>
      </w:r>
      <w:proofErr w:type="spellStart"/>
      <w:r>
        <w:t>TKP</w:t>
      </w:r>
      <w:proofErr w:type="spellEnd"/>
      <w:r>
        <w:t xml:space="preserve">, odst. 7 </w:t>
      </w:r>
      <w:bookmarkEnd w:id="29"/>
      <w:r>
        <w:t>se nepoužije.</w:t>
      </w:r>
    </w:p>
    <w:p w14:paraId="2F3AA05F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1.7.3.3 </w:t>
      </w:r>
      <w:proofErr w:type="spellStart"/>
      <w:r>
        <w:t>TKP</w:t>
      </w:r>
      <w:proofErr w:type="spellEnd"/>
      <w:r>
        <w:t>, odst. 1 se mění takto:</w:t>
      </w:r>
    </w:p>
    <w:p w14:paraId="7727244A" w14:textId="77777777" w:rsidR="00073E2B" w:rsidRDefault="00073E2B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Zhotovitel zajistí polohové a výškové zaměření skutečného provedení dokončených PS nebo SO nebo jejich částí geodetickými metodami na body </w:t>
      </w:r>
      <w:proofErr w:type="spellStart"/>
      <w:r>
        <w:t>ŽBP</w:t>
      </w:r>
      <w:proofErr w:type="spellEnd"/>
      <w:r>
        <w:t xml:space="preserve"> (vytyčovací síť) a schválené body definitivního zajištění v souřadnicovém systému S-</w:t>
      </w:r>
      <w:proofErr w:type="spellStart"/>
      <w:r>
        <w:t>JTSK</w:t>
      </w:r>
      <w:proofErr w:type="spellEnd"/>
      <w:r>
        <w:t xml:space="preserve"> a ve výškovém systému </w:t>
      </w:r>
      <w:proofErr w:type="spellStart"/>
      <w:r>
        <w:t>Bpv</w:t>
      </w:r>
      <w:proofErr w:type="spellEnd"/>
      <w:r>
        <w:t>.</w:t>
      </w:r>
    </w:p>
    <w:p w14:paraId="33A82B89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1.7.3.3 </w:t>
      </w:r>
      <w:proofErr w:type="spellStart"/>
      <w:r>
        <w:t>TKP</w:t>
      </w:r>
      <w:proofErr w:type="spellEnd"/>
      <w:r>
        <w:t>, odst. 1 se mění takto:</w:t>
      </w:r>
    </w:p>
    <w:p w14:paraId="559AFBF6" w14:textId="3C9DDB9A" w:rsidR="00073E2B" w:rsidRDefault="00073E2B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Zhotovitel je povinen, v případě, že to povaha akce vyžaduje a v </w:t>
      </w:r>
      <w:proofErr w:type="spellStart"/>
      <w:r>
        <w:t>ZTP</w:t>
      </w:r>
      <w:proofErr w:type="spellEnd"/>
      <w:r>
        <w:t xml:space="preserve"> je konkrétně uveden požadavek na majetkoprávní vypořádání, zajistit vyhotovení podkladů pro toto vypořádání (geometrické plány apod.) v souladu s vyhláškou č. 357/2013 Sb. (o katastru nemovitostí), s výjimkou případu, kdy mu Objednatel oznámí, že jejich vyhotovení zajistí sám nebo že je zajistí vlastník (správce) technické infrastruktury.</w:t>
      </w:r>
    </w:p>
    <w:p w14:paraId="35C0FA5D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1.7.3.5 </w:t>
      </w:r>
      <w:proofErr w:type="spellStart"/>
      <w:r>
        <w:t>TKP</w:t>
      </w:r>
      <w:proofErr w:type="spellEnd"/>
      <w:r>
        <w:t>, se nepoužijí odstavce 5 a 6.</w:t>
      </w:r>
    </w:p>
    <w:p w14:paraId="47518E23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1.8.2 </w:t>
      </w:r>
      <w:proofErr w:type="spellStart"/>
      <w:r>
        <w:t>TKP</w:t>
      </w:r>
      <w:proofErr w:type="spellEnd"/>
      <w:r>
        <w:t xml:space="preserve">, odst. 6 písm. a) se doplňuje textem „…byla-li </w:t>
      </w:r>
      <w:proofErr w:type="spellStart"/>
      <w:r>
        <w:t>RDS</w:t>
      </w:r>
      <w:proofErr w:type="spellEnd"/>
      <w:r>
        <w:t xml:space="preserve"> zpracována…“.</w:t>
      </w:r>
    </w:p>
    <w:p w14:paraId="1EC6B214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1.8.2 </w:t>
      </w:r>
      <w:proofErr w:type="spellStart"/>
      <w:r>
        <w:t>TKP</w:t>
      </w:r>
      <w:proofErr w:type="spellEnd"/>
      <w:r>
        <w:t>, odst. 7 se nepoužije.</w:t>
      </w:r>
    </w:p>
    <w:p w14:paraId="47AA692E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1.8.3.1 </w:t>
      </w:r>
      <w:proofErr w:type="spellStart"/>
      <w:r>
        <w:t>TKP</w:t>
      </w:r>
      <w:proofErr w:type="spellEnd"/>
      <w:r>
        <w:t xml:space="preserve">, odst. 2 se </w:t>
      </w:r>
      <w:proofErr w:type="gramStart"/>
      <w:r>
        <w:t>ruší</w:t>
      </w:r>
      <w:proofErr w:type="gramEnd"/>
      <w:r>
        <w:t xml:space="preserve"> text „… tj. zpravidla Stavební správa SŽ…“.</w:t>
      </w:r>
    </w:p>
    <w:p w14:paraId="6F91E139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1.9.2 </w:t>
      </w:r>
      <w:proofErr w:type="spellStart"/>
      <w:r>
        <w:t>TKP</w:t>
      </w:r>
      <w:proofErr w:type="spellEnd"/>
      <w:r>
        <w:t xml:space="preserve">, odst. 4 v odrážce „body </w:t>
      </w:r>
      <w:proofErr w:type="spellStart"/>
      <w:r>
        <w:t>ŽBP</w:t>
      </w:r>
      <w:proofErr w:type="spellEnd"/>
      <w:r>
        <w:t xml:space="preserve">“ se </w:t>
      </w:r>
      <w:proofErr w:type="gramStart"/>
      <w:r>
        <w:t>ruší</w:t>
      </w:r>
      <w:proofErr w:type="gramEnd"/>
      <w:r>
        <w:t xml:space="preserve"> text „...v Dokladové části – Geodetický podklad pro projektovou činnost zpracovaný podle jiných právních předpisů…“</w:t>
      </w:r>
    </w:p>
    <w:p w14:paraId="4A7A4DE7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lastRenderedPageBreak/>
        <w:t xml:space="preserve">Čl. 1.9.2 </w:t>
      </w:r>
      <w:proofErr w:type="spellStart"/>
      <w:r>
        <w:t>TKP</w:t>
      </w:r>
      <w:proofErr w:type="spellEnd"/>
      <w:r>
        <w:t>, odst. 7 se nepoužije.</w:t>
      </w:r>
    </w:p>
    <w:p w14:paraId="510B7D0B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1.9.4 </w:t>
      </w:r>
      <w:proofErr w:type="spellStart"/>
      <w:r>
        <w:t>TKP</w:t>
      </w:r>
      <w:proofErr w:type="spellEnd"/>
      <w:r>
        <w:t xml:space="preserve">, odst. 2 se mění takto: </w:t>
      </w:r>
    </w:p>
    <w:p w14:paraId="40C8FEF0" w14:textId="77777777" w:rsidR="00073E2B" w:rsidRDefault="00073E2B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79E92542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Čl. 1.9.4 </w:t>
      </w:r>
      <w:proofErr w:type="spellStart"/>
      <w:r>
        <w:t>TKP</w:t>
      </w:r>
      <w:proofErr w:type="spellEnd"/>
      <w:r>
        <w:t xml:space="preserve">, </w:t>
      </w:r>
      <w:proofErr w:type="spellStart"/>
      <w:r>
        <w:t>odst.5</w:t>
      </w:r>
      <w:proofErr w:type="spellEnd"/>
      <w:r>
        <w:t xml:space="preserve"> se mění takto:</w:t>
      </w:r>
    </w:p>
    <w:p w14:paraId="004760A6" w14:textId="70545315" w:rsidR="00073E2B" w:rsidRDefault="00C17636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bookmarkStart w:id="30" w:name="_Hlk151648028"/>
      <w:r>
        <w:t xml:space="preserve">Zhotovitel zajistí provozní, sociální a výrobní zařízení Staveniště a odpadové hospodářství pro potřeby své a potřeby svých </w:t>
      </w:r>
      <w:proofErr w:type="gramStart"/>
      <w:r>
        <w:t>poddodavatelů</w:t>
      </w:r>
      <w:proofErr w:type="gramEnd"/>
      <w:r>
        <w:t xml:space="preserve"> pokud to charakter stavby vyžaduje.</w:t>
      </w:r>
      <w:bookmarkEnd w:id="30"/>
      <w:r>
        <w:t xml:space="preserve"> </w:t>
      </w:r>
      <w:r w:rsidR="00073E2B">
        <w:t xml:space="preserve">Zhotovitel se zavazuje zpracovat havarijní plán pro případný únik </w:t>
      </w:r>
      <w:r>
        <w:t>závadných</w:t>
      </w:r>
      <w:r w:rsidR="00073E2B">
        <w:t xml:space="preserve"> látek ve smyslu zákona č. 254/2001 Sb. (vodní zákon). Zhotovitel bude řešit způsob odstavení stavebních strojů, zásobování strojů pohonnými hmotami, ochranu proti znečištění povrchových a podzemních vod a ovzduší.</w:t>
      </w:r>
    </w:p>
    <w:p w14:paraId="4D53639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1.9.5.1 </w:t>
      </w:r>
      <w:proofErr w:type="spellStart"/>
      <w:r>
        <w:t>TKP</w:t>
      </w:r>
      <w:proofErr w:type="spellEnd"/>
      <w:r>
        <w:t>, odst. 1, písm. e) se mění lhůta z 21 dnů na 7 dnů.</w:t>
      </w:r>
    </w:p>
    <w:p w14:paraId="67A3D2E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1.10.5.2 </w:t>
      </w:r>
      <w:proofErr w:type="spellStart"/>
      <w:r>
        <w:t>TKP</w:t>
      </w:r>
      <w:proofErr w:type="spellEnd"/>
      <w:r>
        <w:t xml:space="preserve">, odst. 3 se </w:t>
      </w:r>
      <w:proofErr w:type="gramStart"/>
      <w:r>
        <w:t>ruší</w:t>
      </w:r>
      <w:proofErr w:type="gramEnd"/>
      <w:r>
        <w:t xml:space="preserve"> text „… (zpravidla Stavební správa)“.</w:t>
      </w:r>
    </w:p>
    <w:p w14:paraId="12DEF9E2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1.11.3 </w:t>
      </w:r>
      <w:proofErr w:type="spellStart"/>
      <w:r>
        <w:t>TKP</w:t>
      </w:r>
      <w:proofErr w:type="spellEnd"/>
      <w:r>
        <w:t xml:space="preserve">, odst. 4, písm. c) se mění lhůta z 90 dnů na 15 dnů a dále se mění počet z tří na jedno pracovní vyhotovení </w:t>
      </w:r>
      <w:proofErr w:type="spellStart"/>
      <w:r>
        <w:t>RDS</w:t>
      </w:r>
      <w:proofErr w:type="spellEnd"/>
      <w:r>
        <w:t xml:space="preserve"> osobě vykonávající Stavební dozor k posouzení a ke schválení.</w:t>
      </w:r>
    </w:p>
    <w:p w14:paraId="0F250049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1.11.3 </w:t>
      </w:r>
      <w:proofErr w:type="spellStart"/>
      <w:r>
        <w:t>TKP</w:t>
      </w:r>
      <w:proofErr w:type="spellEnd"/>
      <w:r>
        <w:t>, odst. 4, písm. d) se mění počet 4 souprav závěrových tabulek na 3 soupravy závěrových tabulek.</w:t>
      </w:r>
    </w:p>
    <w:p w14:paraId="1988B84E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1.11.3 </w:t>
      </w:r>
      <w:proofErr w:type="spellStart"/>
      <w:r>
        <w:t>TKP</w:t>
      </w:r>
      <w:proofErr w:type="spellEnd"/>
      <w:r>
        <w:t>, odst. 4, písm. e) se mění takto:</w:t>
      </w:r>
    </w:p>
    <w:p w14:paraId="2D133C43" w14:textId="77777777" w:rsidR="00073E2B" w:rsidRDefault="00073E2B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proofErr w:type="spellStart"/>
      <w:r>
        <w:t>RDS</w:t>
      </w:r>
      <w:proofErr w:type="spellEnd"/>
      <w:r>
        <w:t xml:space="preserve"> SO a PS do 7 dnů před zahájením prací ve 3 vyhotoveních v listinné podobě a v 1 vyhotovení v elektronické podobě.</w:t>
      </w:r>
    </w:p>
    <w:p w14:paraId="55FBAB75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čl. 1.11.3 </w:t>
      </w:r>
      <w:proofErr w:type="spellStart"/>
      <w:r>
        <w:t>TKP</w:t>
      </w:r>
      <w:proofErr w:type="spellEnd"/>
      <w:r>
        <w:t>, odst. 5, se mění lhůta z 45 dnů na 15 dnů.</w:t>
      </w:r>
    </w:p>
    <w:p w14:paraId="32ED8E8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bookmarkStart w:id="31" w:name="_Ref150788200"/>
      <w:r>
        <w:t xml:space="preserve">V čl. 1.11.5 </w:t>
      </w:r>
      <w:proofErr w:type="spellStart"/>
      <w:r>
        <w:t>TKP</w:t>
      </w:r>
      <w:proofErr w:type="spellEnd"/>
      <w:r>
        <w:t xml:space="preserve">, odst. 2 se mění text: </w:t>
      </w:r>
      <w:bookmarkStart w:id="32" w:name="_Hlk150756852"/>
      <w:r>
        <w:t>„…</w:t>
      </w:r>
      <w:bookmarkEnd w:id="32"/>
      <w:r>
        <w:t xml:space="preserve">a v podrobnostech směrnice SŽ </w:t>
      </w:r>
      <w:proofErr w:type="spellStart"/>
      <w:r>
        <w:t>SM011</w:t>
      </w:r>
      <w:proofErr w:type="spellEnd"/>
      <w:r>
        <w:t xml:space="preserve">“ na text: „…členění dokumentace a číslování SO a PS se provádí v souladu se směrnicí SŽ </w:t>
      </w:r>
      <w:proofErr w:type="spellStart"/>
      <w:r>
        <w:t>SM011</w:t>
      </w:r>
      <w:proofErr w:type="spellEnd"/>
      <w:r>
        <w:t xml:space="preserve">, přílohou </w:t>
      </w:r>
      <w:proofErr w:type="spellStart"/>
      <w:r>
        <w:t>P10</w:t>
      </w:r>
      <w:proofErr w:type="spellEnd"/>
      <w:r>
        <w:t xml:space="preserve"> (pozn. netýká se popisového pole)“.</w:t>
      </w:r>
      <w:bookmarkEnd w:id="31"/>
    </w:p>
    <w:p w14:paraId="5E81C7E1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bookmarkStart w:id="33" w:name="_Ref150788289"/>
      <w:r>
        <w:t xml:space="preserve">Čl. 1.11.5.1 </w:t>
      </w:r>
      <w:proofErr w:type="spellStart"/>
      <w:r>
        <w:t>TKP</w:t>
      </w:r>
      <w:proofErr w:type="spellEnd"/>
      <w:r>
        <w:t>, odst. 3 se mění takto:</w:t>
      </w:r>
      <w:bookmarkEnd w:id="33"/>
    </w:p>
    <w:p w14:paraId="2B2CBF89" w14:textId="5DD8593D" w:rsidR="00007FB9" w:rsidRPr="004A403E" w:rsidRDefault="00073E2B" w:rsidP="00007FB9">
      <w:pPr>
        <w:pStyle w:val="Text2-2"/>
        <w:numPr>
          <w:ilvl w:val="0"/>
          <w:numId w:val="0"/>
        </w:numPr>
        <w:tabs>
          <w:tab w:val="left" w:pos="708"/>
        </w:tabs>
        <w:ind w:left="1701"/>
        <w:rPr>
          <w:strike/>
          <w:highlight w:val="yellow"/>
        </w:rPr>
      </w:pPr>
      <w:r>
        <w:t xml:space="preserve">Předání Dokumentace skutečného provedení stavby týkající se Díla Zhotovitelem Správci stavby proběhne v listinné podobě ve třech vyhotoveních a kompletní dokumentace v elektronické podobě v rozsahu dle čl. </w:t>
      </w:r>
      <w:r>
        <w:fldChar w:fldCharType="begin"/>
      </w:r>
      <w:r>
        <w:instrText xml:space="preserve"> REF _Ref150787758 \r \h  \* MERGEFORMAT </w:instrText>
      </w:r>
      <w:r>
        <w:fldChar w:fldCharType="separate"/>
      </w:r>
      <w:r w:rsidR="004F58AD">
        <w:t>4.1.2.25</w:t>
      </w:r>
      <w:r>
        <w:fldChar w:fldCharType="end"/>
      </w:r>
      <w:r>
        <w:t xml:space="preserve"> těchto </w:t>
      </w:r>
      <w:proofErr w:type="spellStart"/>
      <w:r>
        <w:t>ZTP</w:t>
      </w:r>
      <w:proofErr w:type="spellEnd"/>
      <w:r w:rsidR="004A403E">
        <w:t>.</w:t>
      </w:r>
    </w:p>
    <w:p w14:paraId="1531DBC5" w14:textId="65B4B415" w:rsidR="00007FB9" w:rsidRPr="002227E5" w:rsidRDefault="00621679" w:rsidP="004A403E">
      <w:pPr>
        <w:pStyle w:val="Text2-2"/>
        <w:numPr>
          <w:ilvl w:val="3"/>
          <w:numId w:val="11"/>
        </w:numPr>
        <w:snapToGrid w:val="0"/>
      </w:pPr>
      <w:r w:rsidRPr="002227E5">
        <w:t>Termín předání Dokumentace skutečného provedení stavby je stanoven v </w:t>
      </w:r>
      <w:r w:rsidRPr="00A858A3">
        <w:t>čl. </w:t>
      </w:r>
      <w:r w:rsidR="002227E5">
        <w:fldChar w:fldCharType="begin"/>
      </w:r>
      <w:r w:rsidR="002227E5">
        <w:instrText xml:space="preserve"> REF _Ref153275882 \r \h </w:instrText>
      </w:r>
      <w:r w:rsidR="002227E5">
        <w:fldChar w:fldCharType="separate"/>
      </w:r>
      <w:r w:rsidR="002227E5">
        <w:t>5.1.4</w:t>
      </w:r>
      <w:r w:rsidR="002227E5">
        <w:fldChar w:fldCharType="end"/>
      </w:r>
      <w:r w:rsidRPr="002227E5">
        <w:t xml:space="preserve"> těchto </w:t>
      </w:r>
      <w:proofErr w:type="spellStart"/>
      <w:r w:rsidRPr="002227E5">
        <w:t>ZTP</w:t>
      </w:r>
      <w:proofErr w:type="spellEnd"/>
      <w:r w:rsidR="002227E5" w:rsidRPr="002227E5">
        <w:t>.</w:t>
      </w:r>
    </w:p>
    <w:p w14:paraId="68D9607C" w14:textId="3D3C3C4C" w:rsidR="00073E2B" w:rsidRDefault="00073E2B" w:rsidP="002227E5">
      <w:pPr>
        <w:pStyle w:val="Text2-2"/>
        <w:numPr>
          <w:ilvl w:val="3"/>
          <w:numId w:val="11"/>
        </w:numPr>
        <w:snapToGrid w:val="0"/>
      </w:pPr>
      <w:r>
        <w:t xml:space="preserve">V čl. 1.11.5.1 </w:t>
      </w:r>
      <w:proofErr w:type="spellStart"/>
      <w:r>
        <w:t>TKP</w:t>
      </w:r>
      <w:proofErr w:type="spellEnd"/>
      <w:r>
        <w:t>, se nepoužijí odstavce. 4 a 5.</w:t>
      </w:r>
    </w:p>
    <w:p w14:paraId="76575301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bookmarkStart w:id="34" w:name="_Ref150787758"/>
      <w:proofErr w:type="spellStart"/>
      <w:r>
        <w:t>ČL</w:t>
      </w:r>
      <w:proofErr w:type="spellEnd"/>
      <w:r>
        <w:t xml:space="preserve"> 1.11.5.1 </w:t>
      </w:r>
      <w:proofErr w:type="spellStart"/>
      <w:r>
        <w:t>TKP</w:t>
      </w:r>
      <w:proofErr w:type="spellEnd"/>
      <w:r>
        <w:t>, odst. 6 se mění takto:</w:t>
      </w:r>
      <w:bookmarkEnd w:id="34"/>
    </w:p>
    <w:p w14:paraId="0F184507" w14:textId="77777777" w:rsidR="00073E2B" w:rsidRDefault="00073E2B" w:rsidP="00073E2B">
      <w:pPr>
        <w:pStyle w:val="Text2-2"/>
        <w:numPr>
          <w:ilvl w:val="0"/>
          <w:numId w:val="0"/>
        </w:numPr>
        <w:tabs>
          <w:tab w:val="left" w:pos="708"/>
        </w:tabs>
        <w:ind w:left="1701"/>
      </w:pPr>
      <w:r>
        <w:t>Odevzdání dokumentace (</w:t>
      </w:r>
      <w:proofErr w:type="spellStart"/>
      <w:r>
        <w:t>DSPS</w:t>
      </w:r>
      <w:proofErr w:type="spellEnd"/>
      <w:r>
        <w:t xml:space="preserve">) bude v elektronické podobě provedeno dle směrnice SŽDC č. 117 a pokynu </w:t>
      </w:r>
      <w:proofErr w:type="spellStart"/>
      <w:r>
        <w:t>GŘ</w:t>
      </w:r>
      <w:proofErr w:type="spellEnd"/>
      <w:r>
        <w:t xml:space="preserve"> č. 4/2016 na záznamovém médiu uvedeném v ZD:</w:t>
      </w:r>
    </w:p>
    <w:p w14:paraId="311CD42B" w14:textId="77777777" w:rsidR="00073E2B" w:rsidRDefault="00073E2B" w:rsidP="00BD232E">
      <w:pPr>
        <w:pStyle w:val="Text2-2"/>
        <w:numPr>
          <w:ilvl w:val="0"/>
          <w:numId w:val="15"/>
        </w:numPr>
        <w:tabs>
          <w:tab w:val="left" w:pos="708"/>
        </w:tabs>
        <w:snapToGrid w:val="0"/>
      </w:pPr>
      <w:r>
        <w:t>kompletní dokumentace stavby v otevřené formě</w:t>
      </w:r>
    </w:p>
    <w:p w14:paraId="3A04390F" w14:textId="77777777" w:rsidR="00073E2B" w:rsidRDefault="00073E2B" w:rsidP="00BD232E">
      <w:pPr>
        <w:pStyle w:val="Odstavecseseznamem"/>
        <w:numPr>
          <w:ilvl w:val="0"/>
          <w:numId w:val="15"/>
        </w:numPr>
        <w:spacing w:before="240"/>
        <w:rPr>
          <w:sz w:val="18"/>
          <w:szCs w:val="18"/>
        </w:rPr>
      </w:pPr>
      <w:r>
        <w:rPr>
          <w:sz w:val="18"/>
          <w:szCs w:val="18"/>
        </w:rPr>
        <w:t>kompletní dokumentace stavby v uzavřené formě</w:t>
      </w:r>
    </w:p>
    <w:p w14:paraId="4F0DBA35" w14:textId="77777777" w:rsidR="00073E2B" w:rsidRDefault="00073E2B" w:rsidP="00BD232E">
      <w:pPr>
        <w:pStyle w:val="Text2-2"/>
        <w:numPr>
          <w:ilvl w:val="0"/>
          <w:numId w:val="15"/>
        </w:numPr>
        <w:tabs>
          <w:tab w:val="left" w:pos="708"/>
        </w:tabs>
        <w:snapToGrid w:val="0"/>
        <w:spacing w:before="240"/>
      </w:pPr>
      <w:r>
        <w:lastRenderedPageBreak/>
        <w:t xml:space="preserve">kompletní dokumentace stavby ve struktuře </w:t>
      </w:r>
      <w:proofErr w:type="spellStart"/>
      <w:r>
        <w:t>TreeInfo</w:t>
      </w:r>
      <w:proofErr w:type="spellEnd"/>
      <w:r>
        <w:t xml:space="preserve"> (</w:t>
      </w:r>
      <w:proofErr w:type="spellStart"/>
      <w:r>
        <w:t>InvestDokument</w:t>
      </w:r>
      <w:proofErr w:type="spellEnd"/>
      <w:r>
        <w:t>) v otevřené a uzavřené formě.</w:t>
      </w:r>
    </w:p>
    <w:p w14:paraId="02774C4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bookmarkStart w:id="35" w:name="_Ref150788476"/>
      <w:r>
        <w:t xml:space="preserve">V čl. 1.11.5.1 </w:t>
      </w:r>
      <w:proofErr w:type="spellStart"/>
      <w:r>
        <w:t>TKP</w:t>
      </w:r>
      <w:proofErr w:type="spellEnd"/>
      <w:r>
        <w:t xml:space="preserve">, odst. 7 se </w:t>
      </w:r>
      <w:proofErr w:type="gramStart"/>
      <w:r>
        <w:t>ruší</w:t>
      </w:r>
      <w:proofErr w:type="gramEnd"/>
      <w:r>
        <w:t xml:space="preserve"> text: „…*.</w:t>
      </w:r>
      <w:proofErr w:type="spellStart"/>
      <w:r>
        <w:t>XML</w:t>
      </w:r>
      <w:proofErr w:type="spellEnd"/>
      <w:r>
        <w:t xml:space="preserve"> (datový předpis </w:t>
      </w:r>
      <w:proofErr w:type="spellStart"/>
      <w:r>
        <w:t>XDC</w:t>
      </w:r>
      <w:proofErr w:type="spellEnd"/>
      <w:r>
        <w:t>)“.</w:t>
      </w:r>
      <w:bookmarkEnd w:id="35"/>
    </w:p>
    <w:p w14:paraId="35B61CB4" w14:textId="77777777" w:rsidR="00073E2B" w:rsidRDefault="00073E2B" w:rsidP="00BD232E">
      <w:pPr>
        <w:pStyle w:val="Text2-1"/>
        <w:numPr>
          <w:ilvl w:val="2"/>
          <w:numId w:val="11"/>
        </w:numPr>
      </w:pPr>
      <w:r>
        <w:t>Vzhledem k tomu, že Zadávací dokumentace neobsahuje Všeobecní technické podmínky (</w:t>
      </w:r>
      <w:proofErr w:type="spellStart"/>
      <w:r>
        <w:t>VTP</w:t>
      </w:r>
      <w:proofErr w:type="spellEnd"/>
      <w:r>
        <w:t xml:space="preserve">), tak odkazy v </w:t>
      </w:r>
      <w:proofErr w:type="spellStart"/>
      <w:r>
        <w:t>TKP</w:t>
      </w:r>
      <w:proofErr w:type="spellEnd"/>
      <w:r>
        <w:t xml:space="preserve"> na </w:t>
      </w:r>
      <w:proofErr w:type="spellStart"/>
      <w:r>
        <w:t>VTP</w:t>
      </w:r>
      <w:proofErr w:type="spellEnd"/>
      <w:r>
        <w:t xml:space="preserve"> jsou odkazem na </w:t>
      </w:r>
      <w:proofErr w:type="spellStart"/>
      <w:r>
        <w:t>ZTP</w:t>
      </w:r>
      <w:proofErr w:type="spellEnd"/>
      <w:r>
        <w:t>.</w:t>
      </w:r>
    </w:p>
    <w:p w14:paraId="2678083A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>Objednatel je oprávněn (vzhledem k charakteru liniových staveb) předávat Zhotoviteli Staveniště (včetně ploch a objektů pro ZS předjednaných v Projektové dokumentaci) po úsecích v samostatných lokalitách v časově oddělených etapách, avšak vždy tak, aby mohl Zhotovitel zahájit provádění příslušné Sekce nebo SO/PS. Předání jednotlivých částí Staveniště se uskutečňuje v dobách stanovených v harmonogramu dle Pod-článku 8.3 [Harmonogram] Smluvních podmínek a není-li v harmonogramu takto stanovené v souladu s Pod-článkem 2.1 [Právo přístupu na staveniště] odstavce 2 Smluvních podmínek, a to na základě předchozí písemné žádosti Zhotovitele, která nesmí být Správci stavby doručena později, než 14 kalendářních dní před stanovenou dobou předání Staveniště.</w:t>
      </w:r>
    </w:p>
    <w:p w14:paraId="65E05396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Pro vyloučení pochybností platí, že v rozsahu, v jakém bylo neplnění povinností </w:t>
      </w:r>
      <w:r>
        <w:rPr>
          <w:rFonts w:cs="Verdana"/>
        </w:rPr>
        <w:t xml:space="preserve">Objednatele poskytnout výše uvedená práva </w:t>
      </w:r>
      <w:r>
        <w:rPr>
          <w:rFonts w:cs="Verdana"/>
          <w:b/>
        </w:rPr>
        <w:t>užívání některé části Staveniště</w:t>
      </w:r>
      <w:r>
        <w:rPr>
          <w:rFonts w:cs="Verdana"/>
        </w:rPr>
        <w:t xml:space="preserve"> způsobeno nějakou chybou nebo opožděním Zhotovitele, zejména neposkytnutím potřebné součinnost, a to včetně chyby v některém z Dokumentů zhotovitele nebo prodlení s jeho převzetím, nemá Zhotovitel žádné nároky podle Článku 20 [</w:t>
      </w:r>
      <w:proofErr w:type="spellStart"/>
      <w:r>
        <w:rPr>
          <w:rFonts w:ascii="Verdana-Italic" w:hAnsi="Verdana-Italic" w:cs="Verdana-Italic"/>
          <w:i/>
          <w:iCs/>
        </w:rPr>
        <w:t>Claimy</w:t>
      </w:r>
      <w:proofErr w:type="spellEnd"/>
      <w:r>
        <w:rPr>
          <w:rFonts w:ascii="Verdana-Italic" w:hAnsi="Verdana-Italic" w:cs="Verdana-Italic"/>
          <w:i/>
          <w:iCs/>
        </w:rPr>
        <w:t>, spory a rozhodčí řízení</w:t>
      </w:r>
      <w:r>
        <w:rPr>
          <w:rFonts w:cs="Verdana"/>
        </w:rPr>
        <w:t>] nebo jiného ustanovení Smluvních podmínek.</w:t>
      </w:r>
    </w:p>
    <w:p w14:paraId="69F39C5F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případě, že </w:t>
      </w:r>
      <w:proofErr w:type="spellStart"/>
      <w:r>
        <w:t>TDS</w:t>
      </w:r>
      <w:proofErr w:type="spellEnd"/>
      <w:r>
        <w:t xml:space="preserve"> při provádění Díla zjistí, že práce na Díle nebo jeho části provádí Podzhotovitel, který nebyl pověřen jejich provedením v souladu se Smlouvou, má </w:t>
      </w:r>
      <w:proofErr w:type="spellStart"/>
      <w:r>
        <w:t>TDS</w:t>
      </w:r>
      <w:proofErr w:type="spellEnd"/>
      <w:r>
        <w:t xml:space="preserve"> právo nařídit přerušení prací na Díle nebo jeho části až do doby, kdy Zhotovitel takovéhoto Podzhotovitele z provádění prací na Díle odvolá a má právo vykázat nepověřeného Podzhotovitele ze Staveniště. </w:t>
      </w:r>
      <w:r>
        <w:rPr>
          <w:rFonts w:cs="Verdana"/>
        </w:rPr>
        <w:t xml:space="preserve">V případě přerušení prací podle tohoto odstavce </w:t>
      </w:r>
      <w:proofErr w:type="spellStart"/>
      <w:r>
        <w:rPr>
          <w:rFonts w:cs="Verdana"/>
        </w:rPr>
        <w:t>ZTP</w:t>
      </w:r>
      <w:proofErr w:type="spellEnd"/>
      <w:r>
        <w:rPr>
          <w:rFonts w:cs="Verdana"/>
        </w:rPr>
        <w:t xml:space="preserve"> nemá Zhotovitel nároky podle </w:t>
      </w:r>
      <w:r>
        <w:t>Pod-článku 16.1 [</w:t>
      </w:r>
      <w:r>
        <w:rPr>
          <w:i/>
        </w:rPr>
        <w:t>Oprávnění zhotovitele přerušit práci</w:t>
      </w:r>
      <w:r>
        <w:t>] Smluvních podmínek.</w:t>
      </w:r>
    </w:p>
    <w:p w14:paraId="50238940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proofErr w:type="spellStart"/>
      <w:r>
        <w:rPr>
          <w:b/>
        </w:rPr>
        <w:t>UMVŽST</w:t>
      </w:r>
      <w:proofErr w:type="spellEnd"/>
      <w:r>
        <w:rPr>
          <w:b/>
        </w:rPr>
        <w:t>.</w:t>
      </w:r>
    </w:p>
    <w:p w14:paraId="7E5531BD" w14:textId="77777777" w:rsidR="00073E2B" w:rsidRDefault="00073E2B" w:rsidP="00BD232E">
      <w:pPr>
        <w:pStyle w:val="Text2-2"/>
        <w:numPr>
          <w:ilvl w:val="3"/>
          <w:numId w:val="11"/>
        </w:numPr>
        <w:snapToGrid w:val="0"/>
        <w:rPr>
          <w:b/>
        </w:rPr>
      </w:pPr>
      <w:r>
        <w:t xml:space="preserve">Veškeré pracovní postupy nutné ke zhotovení Díla a odstraňování jeho vad, se Zhotovitel zavazuje provádět tak, aby bez řádného projednání s vlastníky </w:t>
      </w:r>
      <w:r>
        <w:rPr>
          <w:b/>
        </w:rPr>
        <w:t>nezasahovaly do majetku a práv třetích osob.</w:t>
      </w:r>
    </w:p>
    <w:p w14:paraId="2562298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Pokud je </w:t>
      </w:r>
      <w:r>
        <w:rPr>
          <w:b/>
        </w:rPr>
        <w:t>podzemní vedení</w:t>
      </w:r>
      <w:r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Smluvní ceny.</w:t>
      </w:r>
    </w:p>
    <w:p w14:paraId="41E00246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49C4164A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>Výkopové práce pro podzemní vedení a zařízení technické infrastruktury se Zhotovitel zavazuje koordinovat s ostatní stavební činností v rámci Staveniště.</w:t>
      </w:r>
    </w:p>
    <w:p w14:paraId="0297ED14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>Zhotovitel provede ruční kopané sondy za účelem ověření skutečného vedení inženýrské sítě před započetím zemních prací strojmo.</w:t>
      </w:r>
    </w:p>
    <w:p w14:paraId="196EC3BA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lastRenderedPageBreak/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17B90EC5" w14:textId="77777777" w:rsidR="00073E2B" w:rsidRDefault="00073E2B" w:rsidP="00BD232E">
      <w:pPr>
        <w:pStyle w:val="Text2-2"/>
        <w:numPr>
          <w:ilvl w:val="3"/>
          <w:numId w:val="11"/>
        </w:numPr>
        <w:snapToGrid w:val="0"/>
        <w:rPr>
          <w:b/>
        </w:rPr>
      </w:pPr>
      <w:r>
        <w:t xml:space="preserve">Zhotovitel se zavazuje nejméně 5 dní před zahájením příslušné činnosti oznámit </w:t>
      </w:r>
      <w:proofErr w:type="spellStart"/>
      <w:r>
        <w:t>TDS</w:t>
      </w:r>
      <w:proofErr w:type="spellEnd"/>
      <w:r>
        <w:t xml:space="preserve"> a projednat s příslušným vlastníkem (správcem) </w:t>
      </w:r>
      <w:r>
        <w:rPr>
          <w:b/>
        </w:rPr>
        <w:t>zásahy do jeho provozovaného zařízení technické infrastruktury.</w:t>
      </w:r>
    </w:p>
    <w:p w14:paraId="3178532A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případě plánované výluky (vypnutí) </w:t>
      </w:r>
      <w:r>
        <w:rPr>
          <w:b/>
        </w:rPr>
        <w:t>přejezdového zabezpečovacího zařízení</w:t>
      </w:r>
      <w:r>
        <w:t>,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701B438D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V případě plánovaného omezení funkce (výluka závislostí pro vyloučenou kolej) přejezdového zabezpečovacího zařízení (dále jen </w:t>
      </w:r>
      <w:proofErr w:type="spellStart"/>
      <w:r>
        <w:t>PZZ</w:t>
      </w:r>
      <w:proofErr w:type="spellEnd"/>
      <w:r>
        <w:t xml:space="preserve">), Zhotovitel na své náklady zajistí při jízdě drážních vozidel (Zhotovitele a případných poddodavatelů) střežení těchto </w:t>
      </w:r>
      <w:proofErr w:type="spellStart"/>
      <w:r>
        <w:t>PZZ</w:t>
      </w:r>
      <w:proofErr w:type="spellEnd"/>
      <w:r>
        <w:t>.</w:t>
      </w:r>
    </w:p>
    <w:p w14:paraId="60FB7B7F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Předpokládaná doba </w:t>
      </w:r>
      <w:r>
        <w:rPr>
          <w:b/>
        </w:rPr>
        <w:t>provedení následné úpravy směrového a výškového uspořádání koleje</w:t>
      </w:r>
      <w:r>
        <w:t xml:space="preserve"> (dále jen „následná úprava </w:t>
      </w:r>
      <w:proofErr w:type="spellStart"/>
      <w:r>
        <w:t>GPK</w:t>
      </w:r>
      <w:proofErr w:type="spellEnd"/>
      <w:r>
        <w:t xml:space="preserve">“), včetně požadavku na rozsah omezení nebo vyloučení koleje, je uvedena v Projektové dokumentaci, část </w:t>
      </w:r>
      <w:proofErr w:type="spellStart"/>
      <w:r>
        <w:t>ZOV</w:t>
      </w:r>
      <w:proofErr w:type="spellEnd"/>
      <w:r>
        <w:t xml:space="preserve">. Pro každý SO železničního svršku, u kterého se předpokládá následná úprava </w:t>
      </w:r>
      <w:proofErr w:type="spellStart"/>
      <w:r>
        <w:t>GPK</w:t>
      </w:r>
      <w:proofErr w:type="spellEnd"/>
      <w:r>
        <w:t xml:space="preserve">, dle SŽ </w:t>
      </w:r>
      <w:proofErr w:type="spellStart"/>
      <w:r>
        <w:t>S3</w:t>
      </w:r>
      <w:proofErr w:type="spellEnd"/>
      <w:r>
        <w:t xml:space="preserve">/1 bude v harmonogramu </w:t>
      </w:r>
      <w:r>
        <w:rPr>
          <w:rFonts w:cs="Verdana"/>
        </w:rPr>
        <w:t>dle Pod-článku 8.3 [</w:t>
      </w:r>
      <w:r>
        <w:rPr>
          <w:rFonts w:ascii="Verdana-Italic" w:hAnsi="Verdana-Italic" w:cs="Verdana-Italic"/>
          <w:i/>
          <w:iCs/>
        </w:rPr>
        <w:t>Harmonogram</w:t>
      </w:r>
      <w:r>
        <w:rPr>
          <w:rFonts w:cs="Verdana"/>
        </w:rPr>
        <w:t xml:space="preserve">] Smluvních podmínek </w:t>
      </w:r>
      <w:r>
        <w:t xml:space="preserve">uveden předpokládaný termín provádění následné úpravy </w:t>
      </w:r>
      <w:proofErr w:type="spellStart"/>
      <w:r>
        <w:t>GPK</w:t>
      </w:r>
      <w:proofErr w:type="spellEnd"/>
      <w:r>
        <w:t>.</w:t>
      </w:r>
    </w:p>
    <w:p w14:paraId="2ABD99F8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rPr>
          <w:b/>
        </w:rPr>
        <w:t>Změny během výstavby</w:t>
      </w:r>
      <w:r>
        <w:t xml:space="preserve">, musí být řešeny a zpracovány podle směrnice SŽ </w:t>
      </w:r>
      <w:proofErr w:type="spellStart"/>
      <w:r>
        <w:t>SM105</w:t>
      </w:r>
      <w:proofErr w:type="spellEnd"/>
      <w:r>
        <w:t xml:space="preserve">. </w:t>
      </w:r>
    </w:p>
    <w:p w14:paraId="46C888F9" w14:textId="77777777" w:rsidR="00073E2B" w:rsidRPr="008E19E4" w:rsidRDefault="00073E2B" w:rsidP="00BD232E">
      <w:pPr>
        <w:pStyle w:val="Text2-2"/>
        <w:numPr>
          <w:ilvl w:val="3"/>
          <w:numId w:val="11"/>
        </w:numPr>
        <w:snapToGrid w:val="0"/>
      </w:pPr>
      <w:r w:rsidRPr="008E19E4">
        <w:t xml:space="preserve">Zhotovitel se zavazuje 12 týdnů před zahájením prací v určeném úseku upozornit </w:t>
      </w:r>
      <w:proofErr w:type="spellStart"/>
      <w:r w:rsidRPr="008E19E4">
        <w:t>TDS</w:t>
      </w:r>
      <w:proofErr w:type="spellEnd"/>
      <w:r w:rsidRPr="008E19E4">
        <w:t xml:space="preserve"> a příslušnou provozní jednotku </w:t>
      </w:r>
      <w:r w:rsidRPr="008E19E4">
        <w:rPr>
          <w:b/>
        </w:rPr>
        <w:t>na omezení či zastavení provozu vlečky</w:t>
      </w:r>
      <w:r w:rsidRPr="008E19E4">
        <w:t>, nakládkových a vykládkových kolejí z důvodů výluk kolejí.</w:t>
      </w:r>
    </w:p>
    <w:p w14:paraId="163B960C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se zavazuje zajistit v maximální možné míře zřizování </w:t>
      </w:r>
      <w:r>
        <w:rPr>
          <w:b/>
        </w:rPr>
        <w:t>ucelených úseků kolejového lože</w:t>
      </w:r>
      <w:r>
        <w:t xml:space="preserve"> z kameniva dodaného jedním výrobcem (lomem), a to s ohledem na homogenitu vlastností kameniva a řešení případných reklamací.</w:t>
      </w:r>
    </w:p>
    <w:p w14:paraId="06F7F8D2" w14:textId="59EBD292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je oprávněn ukládat kamenivo před použitím v rámci Díla (nové, vyzískané i recyklované) na mezideponii určenou </w:t>
      </w:r>
      <w:proofErr w:type="spellStart"/>
      <w:r>
        <w:t>TDS</w:t>
      </w:r>
      <w:proofErr w:type="spellEnd"/>
      <w:r>
        <w:t xml:space="preserve">, až po převzetí úpravy plochy mezideponie ze strany </w:t>
      </w:r>
      <w:proofErr w:type="spellStart"/>
      <w:r>
        <w:t>TDS</w:t>
      </w:r>
      <w:proofErr w:type="spellEnd"/>
      <w:r>
        <w:t xml:space="preserve">, potvrzené zápisem ve Stavebním deníku. V případě, že je </w:t>
      </w:r>
      <w:r w:rsidR="00C17636">
        <w:t>mezi</w:t>
      </w:r>
      <w:r>
        <w:t xml:space="preserve">deponie kameniva pojížděna dopravními prostředky v rozporu s </w:t>
      </w:r>
      <w:proofErr w:type="spellStart"/>
      <w:r>
        <w:t>TKP</w:t>
      </w:r>
      <w:proofErr w:type="spellEnd"/>
      <w:r>
        <w:t xml:space="preserve">, je Zhotovitel povinen na vyzvání </w:t>
      </w:r>
      <w:proofErr w:type="spellStart"/>
      <w:r>
        <w:t>TDS</w:t>
      </w:r>
      <w:proofErr w:type="spellEnd"/>
      <w:r>
        <w:t xml:space="preserve"> prokázat na vlastní náklady </w:t>
      </w:r>
      <w:proofErr w:type="spellStart"/>
      <w:r>
        <w:t>ostrohrannost</w:t>
      </w:r>
      <w:proofErr w:type="spellEnd"/>
      <w:r>
        <w:t xml:space="preserve"> kameniva a zaoblenost hran dle </w:t>
      </w:r>
      <w:proofErr w:type="spellStart"/>
      <w:r>
        <w:t>OTP</w:t>
      </w:r>
      <w:proofErr w:type="spellEnd"/>
      <w:r>
        <w:t xml:space="preserve"> Kamenivo pro kolejové lože železničních drah </w:t>
      </w:r>
      <w:proofErr w:type="spellStart"/>
      <w:r>
        <w:t>čj.38992</w:t>
      </w:r>
      <w:proofErr w:type="spellEnd"/>
      <w:r>
        <w:t>/2020-SŽ-</w:t>
      </w:r>
      <w:proofErr w:type="spellStart"/>
      <w:r>
        <w:t>GŘ</w:t>
      </w:r>
      <w:proofErr w:type="spellEnd"/>
      <w:r>
        <w:t>-</w:t>
      </w:r>
      <w:proofErr w:type="spellStart"/>
      <w:r>
        <w:t>O13</w:t>
      </w:r>
      <w:proofErr w:type="spellEnd"/>
      <w:r>
        <w:t xml:space="preserve">. Počet a místa odběru zkušebních vzorků </w:t>
      </w:r>
      <w:proofErr w:type="gramStart"/>
      <w:r>
        <w:t>určí</w:t>
      </w:r>
      <w:proofErr w:type="gramEnd"/>
      <w:r>
        <w:t xml:space="preserve"> Správce stavby</w:t>
      </w:r>
      <w:r w:rsidR="00C17636">
        <w:t xml:space="preserve"> ve spolupráci se specialistou/garantem na </w:t>
      </w:r>
      <w:proofErr w:type="spellStart"/>
      <w:r w:rsidR="00C17636">
        <w:t>ŽP</w:t>
      </w:r>
      <w:proofErr w:type="spellEnd"/>
      <w:r w:rsidR="00C17636">
        <w:t>.</w:t>
      </w:r>
    </w:p>
    <w:p w14:paraId="72113513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se zavazuje zajistit </w:t>
      </w:r>
      <w:r>
        <w:rPr>
          <w:b/>
        </w:rPr>
        <w:t>kompatibilitu nových vnitřních a vnějších částí zabezpečovacího zařízení</w:t>
      </w:r>
      <w:r>
        <w:t xml:space="preserve"> se sousedními a stávajícími systémy zabezpečovacího zařízení. Podmínky kompatibility se obdobně vztahují i na </w:t>
      </w:r>
      <w:r>
        <w:rPr>
          <w:b/>
        </w:rPr>
        <w:t>sdělovací zařízení</w:t>
      </w:r>
      <w:r>
        <w:t xml:space="preserve">. V rámci dodávky a instalace zařízení zajistí Zhotovitel před uvedením sdělovacího a zabezpečovacího zařízení do provozu zaškolení členů Personálu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Právním předpisem vydaným </w:t>
      </w:r>
      <w:r>
        <w:lastRenderedPageBreak/>
        <w:t>Objednatelem se Zhotovitel zavazuje zajistit minimálně 1 měsíc před uvedením zařízení do provozu.</w:t>
      </w:r>
    </w:p>
    <w:p w14:paraId="192E213A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se zavazuje zajistit u členů Personálu zhotovitele prokazatelné seznámení s </w:t>
      </w:r>
      <w:r>
        <w:rPr>
          <w:b/>
        </w:rPr>
        <w:t xml:space="preserve">plánem </w:t>
      </w:r>
      <w:proofErr w:type="spellStart"/>
      <w:r>
        <w:rPr>
          <w:b/>
        </w:rPr>
        <w:t>BOZP</w:t>
      </w:r>
      <w:proofErr w:type="spellEnd"/>
      <w:r>
        <w:t xml:space="preserve"> Díla (dle zákona č. 309/2006 Sb. (zákon o zajištění dalších podmínek bezpečnosti a ochrany zdraví při práci)) a doložit splnění této povinnosti písemně před předáním Staveniště Zhotoviteli. </w:t>
      </w:r>
    </w:p>
    <w:p w14:paraId="19BD6359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se zavazuje zajistit, že členové Personálu zhotovitele v technických funkcích od funkce mistra (včetně) a výše budou při pobytu v prostoru Staveniště nosit na viditelném místě označení visačkou se jménem, funkcí a podobenkou, ostatní členové Personálu zhotovitele budou na pracovním ochranném oděvu zřetelně označeni obchodní firmou. </w:t>
      </w:r>
    </w:p>
    <w:p w14:paraId="1199066E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>Zhotovitel se zavazuje zajistit, že na všech vozidlech Zhotovitele a Podzhotovitelů, používaných na Staveništi, bude viditelně uvedeno jejich jméno nebo firma.</w:t>
      </w:r>
    </w:p>
    <w:p w14:paraId="36986D2C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Zhotovitel </w:t>
      </w:r>
      <w:r>
        <w:rPr>
          <w:b/>
        </w:rPr>
        <w:t>u provozované činnosti se zvýšeným/vysokým požárním nebezpečím</w:t>
      </w:r>
      <w:r>
        <w:t xml:space="preserve"> (§ 4 zákona č. 133/1985 Sb., o požární ochraně, včetně prováděcích předpisů k tomuto zákonu), u které nejsou běžné podmínky pro zásah (absence tlačítek </w:t>
      </w:r>
      <w:proofErr w:type="spellStart"/>
      <w:r>
        <w:t>TS</w:t>
      </w:r>
      <w:proofErr w:type="spellEnd"/>
      <w:r>
        <w:t xml:space="preserve">/CS/hlavního vypínače, návrh </w:t>
      </w:r>
      <w:proofErr w:type="spellStart"/>
      <w:r>
        <w:t>FVE</w:t>
      </w:r>
      <w:proofErr w:type="spellEnd"/>
      <w:r>
        <w:t xml:space="preserve">, tunel nad 350 m délky apod.) zajistí vypracování a schválení příslušné dokumentace požární ochrany (zejména „Dokumentace zdolávání požárů“), tak aby součástí </w:t>
      </w:r>
      <w:proofErr w:type="spellStart"/>
      <w:r>
        <w:t>DSPS</w:t>
      </w:r>
      <w:proofErr w:type="spellEnd"/>
      <w:r>
        <w:t xml:space="preserve"> bylo i dodání Dokumentace zdolávání požárů, a to již před uvedením do provozu / zkušebního provozu.</w:t>
      </w:r>
    </w:p>
    <w:p w14:paraId="10A10834" w14:textId="77777777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t xml:space="preserve">Pro přesnou </w:t>
      </w:r>
      <w:r>
        <w:rPr>
          <w:b/>
        </w:rPr>
        <w:t>identifikaci podzemních sítí</w:t>
      </w:r>
      <w:r>
        <w:t xml:space="preserve">, metalických a optických kabelů, kanalizace, vody a plynu budou použity </w:t>
      </w:r>
      <w:proofErr w:type="spellStart"/>
      <w:r>
        <w:rPr>
          <w:b/>
        </w:rPr>
        <w:t>RFID</w:t>
      </w:r>
      <w:proofErr w:type="spellEnd"/>
      <w:r>
        <w:rPr>
          <w:b/>
        </w:rPr>
        <w:t xml:space="preserve"> markery</w:t>
      </w:r>
      <w:r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0CC476DB" w14:textId="77777777" w:rsidR="00073E2B" w:rsidRPr="00036520" w:rsidRDefault="00073E2B" w:rsidP="00657DC6">
      <w:pPr>
        <w:pStyle w:val="Odstavec1-1a"/>
      </w:pPr>
      <w:r w:rsidRPr="00036520">
        <w:rPr>
          <w:b/>
        </w:rPr>
        <w:t>Silová zařízení a kabely</w:t>
      </w:r>
      <w:r w:rsidRPr="00036520">
        <w:t xml:space="preserve"> (včetně kabelů určených k napájení zabezpečovacích zařízení) – </w:t>
      </w:r>
      <w:r w:rsidRPr="00036520">
        <w:rPr>
          <w:b/>
        </w:rPr>
        <w:t>červený marker</w:t>
      </w:r>
      <w:r w:rsidRPr="00036520"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6810595E" w14:textId="77777777" w:rsidR="00073E2B" w:rsidRPr="00036520" w:rsidRDefault="00073E2B" w:rsidP="00657DC6">
      <w:pPr>
        <w:pStyle w:val="Odstavec1-1a"/>
      </w:pPr>
      <w:r w:rsidRPr="00036520">
        <w:rPr>
          <w:b/>
        </w:rPr>
        <w:t>Rozvody vody a jejich zařízení – modrý marker</w:t>
      </w:r>
      <w:r w:rsidRPr="00036520">
        <w:t xml:space="preserve"> [145,7 kHz] - trasy potrubí; paty servisních sloupců; potrubí z PVC; všechny typy ventilů; křížení, rozdvojky; čistící výstupy; konce obalů.</w:t>
      </w:r>
    </w:p>
    <w:p w14:paraId="564152A0" w14:textId="77777777" w:rsidR="00073E2B" w:rsidRPr="00036520" w:rsidRDefault="00073E2B" w:rsidP="00657DC6">
      <w:pPr>
        <w:pStyle w:val="Odstavec1-1a"/>
      </w:pPr>
      <w:r w:rsidRPr="00036520">
        <w:rPr>
          <w:b/>
        </w:rPr>
        <w:t>Rozvody plynu a jejich zařízení – žlutý marker</w:t>
      </w:r>
      <w:r w:rsidRPr="0003652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036520">
        <w:t>elektrotavné</w:t>
      </w:r>
      <w:proofErr w:type="spellEnd"/>
      <w:r w:rsidRPr="00036520">
        <w:t xml:space="preserve"> spojky; všechny typy armatur a spojů.</w:t>
      </w:r>
    </w:p>
    <w:p w14:paraId="230B980C" w14:textId="77777777" w:rsidR="00073E2B" w:rsidRPr="00036520" w:rsidRDefault="00073E2B" w:rsidP="00657DC6">
      <w:pPr>
        <w:pStyle w:val="Odstavec1-1a"/>
      </w:pPr>
      <w:r w:rsidRPr="00036520">
        <w:rPr>
          <w:b/>
        </w:rPr>
        <w:t>Sdělovací zařízení a kabely – oranžový marker</w:t>
      </w:r>
      <w:r w:rsidRPr="00036520">
        <w:t xml:space="preserve"> [101,4 kHz] - trasy kabelů sdělovacích optických a </w:t>
      </w:r>
      <w:proofErr w:type="spellStart"/>
      <w:r w:rsidRPr="00036520">
        <w:t>HDPE</w:t>
      </w:r>
      <w:proofErr w:type="spellEnd"/>
      <w:r w:rsidRPr="00036520">
        <w:t xml:space="preserve">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</w:t>
      </w:r>
      <w:proofErr w:type="spellStart"/>
      <w:r w:rsidRPr="00036520">
        <w:t>HDPE</w:t>
      </w:r>
      <w:proofErr w:type="spellEnd"/>
      <w:r w:rsidRPr="00036520">
        <w:t xml:space="preserve">; uložení spojek optických a kombinovaných (hybridních) kabelů (markery v </w:t>
      </w:r>
      <w:proofErr w:type="spellStart"/>
      <w:r w:rsidRPr="00036520">
        <w:t>zapisovatelném</w:t>
      </w:r>
      <w:proofErr w:type="spellEnd"/>
      <w:r w:rsidRPr="00036520">
        <w:t xml:space="preserve"> provedení).</w:t>
      </w:r>
    </w:p>
    <w:p w14:paraId="0ED4C89F" w14:textId="77777777" w:rsidR="00073E2B" w:rsidRPr="00036520" w:rsidRDefault="00073E2B" w:rsidP="00657DC6">
      <w:pPr>
        <w:pStyle w:val="Odstavec1-1a"/>
      </w:pPr>
      <w:r w:rsidRPr="00036520">
        <w:rPr>
          <w:b/>
        </w:rPr>
        <w:t xml:space="preserve">Zabezpečovací zařízení – fialový marker </w:t>
      </w:r>
      <w:r w:rsidRPr="00036520">
        <w:t xml:space="preserve">[66,35 kHz] - trasy kabelů zabezpečovacích, včetně kabelů optických a </w:t>
      </w:r>
      <w:proofErr w:type="spellStart"/>
      <w:r w:rsidRPr="00036520">
        <w:t>HDPE</w:t>
      </w:r>
      <w:proofErr w:type="spellEnd"/>
      <w:r w:rsidRPr="00036520">
        <w:t xml:space="preserve"> – doporučené umístění markeru  po cca 50 m a na lomové body; uložení kabelových metalických spojek (markery v </w:t>
      </w:r>
      <w:proofErr w:type="spellStart"/>
      <w:r w:rsidRPr="00036520">
        <w:t>zapisovatelném</w:t>
      </w:r>
      <w:proofErr w:type="spellEnd"/>
      <w:r w:rsidRPr="00036520">
        <w:t xml:space="preserve"> provedení); anomálie na kabelové trase (např. změny hloubky, odbočné body) – v případě požadavku správce markery v </w:t>
      </w:r>
      <w:proofErr w:type="spellStart"/>
      <w:r w:rsidRPr="00036520">
        <w:t>zapisovatelném</w:t>
      </w:r>
      <w:proofErr w:type="spellEnd"/>
      <w:r w:rsidRPr="00036520">
        <w:t xml:space="preserve"> provedení; kabelové rezervy metalických, optických a kombinovaných (hybridních) kabelů </w:t>
      </w:r>
      <w:r w:rsidRPr="00036520">
        <w:lastRenderedPageBreak/>
        <w:t xml:space="preserve">(markery v </w:t>
      </w:r>
      <w:proofErr w:type="spellStart"/>
      <w:r w:rsidRPr="00036520">
        <w:t>zapisovatelném</w:t>
      </w:r>
      <w:proofErr w:type="spellEnd"/>
      <w:r w:rsidRPr="00036520">
        <w:t xml:space="preserve"> provedení); uložení spojek optických a kombinovaných (hybridních) kabelů (markery v </w:t>
      </w:r>
      <w:proofErr w:type="spellStart"/>
      <w:r w:rsidRPr="00036520">
        <w:t>zapisovatelném</w:t>
      </w:r>
      <w:proofErr w:type="spellEnd"/>
      <w:r w:rsidRPr="00036520">
        <w:t xml:space="preserve"> provedení).</w:t>
      </w:r>
    </w:p>
    <w:p w14:paraId="14214173" w14:textId="77777777" w:rsidR="00073E2B" w:rsidRPr="00036520" w:rsidRDefault="00073E2B" w:rsidP="00657DC6">
      <w:pPr>
        <w:pStyle w:val="Odstavec1-1a"/>
      </w:pPr>
      <w:r w:rsidRPr="00036520">
        <w:rPr>
          <w:b/>
        </w:rPr>
        <w:t>Odpadní voda – zelený marker</w:t>
      </w:r>
      <w:r w:rsidRPr="00036520">
        <w:t xml:space="preserve"> [121,6 kHz] - ventily; všechny typy armatur; čistící výstupy; paty servisních sloupců; vedlejší vedení; značení tras nekovových objektů.</w:t>
      </w:r>
    </w:p>
    <w:p w14:paraId="5AD88968" w14:textId="77777777" w:rsidR="00073E2B" w:rsidRPr="00036520" w:rsidRDefault="00073E2B" w:rsidP="00BD232E">
      <w:pPr>
        <w:pStyle w:val="Text2-2"/>
        <w:numPr>
          <w:ilvl w:val="3"/>
          <w:numId w:val="11"/>
        </w:numPr>
        <w:snapToGrid w:val="0"/>
      </w:pPr>
      <w:r w:rsidRPr="00036520">
        <w:t>Označníky je nutno k uloženým kabelům, potrubím a podzemním zařízením pevně upevňovat (např. plastovou vázací páskou).</w:t>
      </w:r>
    </w:p>
    <w:p w14:paraId="401C3033" w14:textId="77777777" w:rsidR="00073E2B" w:rsidRPr="00036520" w:rsidRDefault="00073E2B" w:rsidP="00BD232E">
      <w:pPr>
        <w:pStyle w:val="Text2-2"/>
        <w:numPr>
          <w:ilvl w:val="3"/>
          <w:numId w:val="11"/>
        </w:numPr>
        <w:snapToGrid w:val="0"/>
      </w:pPr>
      <w:r w:rsidRPr="00036520">
        <w:t>U sdělovacích a zabezpečovacích kabelů OŘ se bude informace o markerech zadávat do pasportu do volitelné položky 2 pod označením „</w:t>
      </w:r>
      <w:proofErr w:type="spellStart"/>
      <w:r w:rsidRPr="00036520">
        <w:t>RFID</w:t>
      </w:r>
      <w:proofErr w:type="spellEnd"/>
      <w:r w:rsidRPr="00036520">
        <w:t>“.</w:t>
      </w:r>
    </w:p>
    <w:p w14:paraId="1471F111" w14:textId="77777777" w:rsidR="00073E2B" w:rsidRPr="00036520" w:rsidRDefault="00073E2B" w:rsidP="00BD232E">
      <w:pPr>
        <w:pStyle w:val="Text2-2"/>
        <w:numPr>
          <w:ilvl w:val="3"/>
          <w:numId w:val="11"/>
        </w:numPr>
        <w:snapToGrid w:val="0"/>
      </w:pPr>
      <w:r w:rsidRPr="00036520">
        <w:t>U složek, které nemají žádnou elektronickou databázi, se bude tato informace zadávat ve stejném znění do dokumentace.</w:t>
      </w:r>
    </w:p>
    <w:p w14:paraId="7239D929" w14:textId="77777777" w:rsidR="00073E2B" w:rsidRPr="00036520" w:rsidRDefault="00073E2B" w:rsidP="00BD232E">
      <w:pPr>
        <w:pStyle w:val="Text2-2"/>
        <w:numPr>
          <w:ilvl w:val="3"/>
          <w:numId w:val="11"/>
        </w:numPr>
        <w:snapToGrid w:val="0"/>
      </w:pPr>
      <w:r w:rsidRPr="00036520">
        <w:t xml:space="preserve">Informace o použití markerů bude zaznamenaná do </w:t>
      </w:r>
      <w:proofErr w:type="spellStart"/>
      <w:r w:rsidRPr="00036520">
        <w:t>DSPS</w:t>
      </w:r>
      <w:proofErr w:type="spellEnd"/>
      <w:r w:rsidRPr="00036520">
        <w:t>.</w:t>
      </w:r>
    </w:p>
    <w:p w14:paraId="304CFEBE" w14:textId="77777777" w:rsidR="00073E2B" w:rsidRPr="00036520" w:rsidRDefault="00073E2B" w:rsidP="00BD232E">
      <w:pPr>
        <w:pStyle w:val="Text2-2"/>
        <w:numPr>
          <w:ilvl w:val="3"/>
          <w:numId w:val="11"/>
        </w:numPr>
        <w:snapToGrid w:val="0"/>
      </w:pPr>
      <w:r w:rsidRPr="00036520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14D59AD0" w14:textId="520D6F36" w:rsidR="00073E2B" w:rsidRPr="00A858A3" w:rsidRDefault="00073E2B" w:rsidP="00BD232E">
      <w:pPr>
        <w:pStyle w:val="Text2-1"/>
        <w:numPr>
          <w:ilvl w:val="2"/>
          <w:numId w:val="11"/>
        </w:numPr>
        <w:rPr>
          <w:rFonts w:asciiTheme="minorHAnsi" w:hAnsiTheme="minorHAnsi"/>
        </w:rPr>
      </w:pPr>
      <w:r w:rsidRPr="00143807">
        <w:rPr>
          <w:rFonts w:asciiTheme="minorHAnsi" w:hAnsiTheme="minorHAnsi"/>
        </w:rPr>
        <w:t xml:space="preserve">Zhotovitel se zavazuje zajistit realizaci prací na Díle tak, aby v případě nepřetržitých výluk </w:t>
      </w:r>
      <w:r w:rsidRPr="009F535E">
        <w:rPr>
          <w:rFonts w:asciiTheme="minorHAnsi" w:hAnsiTheme="minorHAnsi"/>
        </w:rPr>
        <w:t xml:space="preserve">trvajících více než 36 hodin probíhala realizace prací na Díle minimálně </w:t>
      </w:r>
      <w:r w:rsidR="004A403E">
        <w:rPr>
          <w:rFonts w:asciiTheme="minorHAnsi" w:hAnsiTheme="minorHAnsi"/>
        </w:rPr>
        <w:t>14</w:t>
      </w:r>
      <w:r w:rsidR="004A403E" w:rsidRPr="009F535E">
        <w:rPr>
          <w:rFonts w:asciiTheme="minorHAnsi" w:hAnsiTheme="minorHAnsi"/>
        </w:rPr>
        <w:t xml:space="preserve"> </w:t>
      </w:r>
      <w:r w:rsidRPr="009F535E">
        <w:rPr>
          <w:rFonts w:asciiTheme="minorHAnsi" w:hAnsiTheme="minorHAnsi"/>
        </w:rPr>
        <w:t xml:space="preserve">hodin </w:t>
      </w:r>
      <w:r w:rsidRPr="00A858A3">
        <w:rPr>
          <w:rFonts w:asciiTheme="minorHAnsi" w:hAnsiTheme="minorHAnsi"/>
        </w:rPr>
        <w:t>denně včetně sobot a nedělí.</w:t>
      </w:r>
    </w:p>
    <w:p w14:paraId="031DD4E0" w14:textId="29E8421E" w:rsidR="009F535E" w:rsidRPr="00A858A3" w:rsidRDefault="00A858A3" w:rsidP="00BD232E">
      <w:pPr>
        <w:pStyle w:val="Text2-1"/>
        <w:numPr>
          <w:ilvl w:val="2"/>
          <w:numId w:val="11"/>
        </w:numPr>
        <w:rPr>
          <w:rFonts w:asciiTheme="minorHAnsi" w:hAnsiTheme="minorHAnsi"/>
        </w:rPr>
      </w:pPr>
      <w:r w:rsidRPr="004A403E">
        <w:rPr>
          <w:b/>
        </w:rPr>
        <w:t>V blízkosti obytné zástavby bude stavební činnost prováděna pouze v době</w:t>
      </w:r>
      <w:r w:rsidRPr="00A858A3">
        <w:t xml:space="preserve"> </w:t>
      </w:r>
      <w:r w:rsidRPr="004A403E">
        <w:rPr>
          <w:b/>
        </w:rPr>
        <w:t>od 7,00 do 21,00 hodin.</w:t>
      </w:r>
      <w:r w:rsidRPr="00A858A3">
        <w:t xml:space="preserve"> Řidiči nákladních aut budou po příjezdu na staveniště a po dobu čekání vypínat motory</w:t>
      </w:r>
      <w:r w:rsidR="003F24F1">
        <w:t>, viz</w:t>
      </w:r>
      <w:r w:rsidR="002646AA">
        <w:t xml:space="preserve"> čl.</w:t>
      </w:r>
      <w:r w:rsidR="00BB5E15">
        <w:t xml:space="preserve"> </w:t>
      </w:r>
      <w:r w:rsidR="00BB5E15">
        <w:fldChar w:fldCharType="begin"/>
      </w:r>
      <w:r w:rsidR="00BB5E15">
        <w:instrText xml:space="preserve"> REF _Ref153287345 \r \h </w:instrText>
      </w:r>
      <w:r w:rsidR="00BB5E15">
        <w:fldChar w:fldCharType="separate"/>
      </w:r>
      <w:r w:rsidR="00BB5E15">
        <w:t>4.7.2</w:t>
      </w:r>
      <w:r w:rsidR="00BB5E15">
        <w:fldChar w:fldCharType="end"/>
      </w:r>
      <w:r w:rsidR="00BB5E15">
        <w:t xml:space="preserve"> </w:t>
      </w:r>
      <w:r w:rsidR="002646AA">
        <w:t xml:space="preserve"> </w:t>
      </w:r>
      <w:r w:rsidR="00BB5E15">
        <w:t xml:space="preserve">těchto </w:t>
      </w:r>
      <w:proofErr w:type="spellStart"/>
      <w:r w:rsidR="00BB5E15">
        <w:t>ZTP</w:t>
      </w:r>
      <w:proofErr w:type="spellEnd"/>
      <w:r w:rsidR="00BB5E15">
        <w:t>.</w:t>
      </w:r>
    </w:p>
    <w:p w14:paraId="60FB50E9" w14:textId="77777777" w:rsidR="00073E2B" w:rsidRPr="002F66BD" w:rsidRDefault="00073E2B" w:rsidP="00BD232E">
      <w:pPr>
        <w:pStyle w:val="Text2-1"/>
        <w:numPr>
          <w:ilvl w:val="2"/>
          <w:numId w:val="11"/>
        </w:numPr>
      </w:pPr>
      <w:r w:rsidRPr="009F535E">
        <w:rPr>
          <w:rStyle w:val="Tun"/>
        </w:rPr>
        <w:t>Zhotovitel je povinen vést elektronický stavební deník</w:t>
      </w:r>
      <w:r w:rsidRPr="009F535E">
        <w:t xml:space="preserve"> (dále jen "</w:t>
      </w:r>
      <w:proofErr w:type="spellStart"/>
      <w:r w:rsidRPr="009F535E">
        <w:t>ESD</w:t>
      </w:r>
      <w:proofErr w:type="spellEnd"/>
      <w:r w:rsidRPr="009F535E">
        <w:t>") a to ode dne převzetí Staveniště do dne řádného předání</w:t>
      </w:r>
      <w:r w:rsidRPr="002F66BD">
        <w:t xml:space="preserve"> a převzetí Díla nebo jeho části do uvedení do provozu / Zkušebního provozu, popřípadě do dne odstranění poslední zjištěné vady nebo dokončení nedokončené práce, zjištěné při kontrolní prohlídce Díla. </w:t>
      </w:r>
      <w:proofErr w:type="spellStart"/>
      <w:r w:rsidRPr="002F66BD">
        <w:t>ESD</w:t>
      </w:r>
      <w:proofErr w:type="spellEnd"/>
      <w:r w:rsidRPr="002F66BD">
        <w:t xml:space="preserve"> je veden v aplikaci „</w:t>
      </w:r>
      <w:proofErr w:type="spellStart"/>
      <w:r w:rsidRPr="002F66BD">
        <w:t>Buildary.</w:t>
      </w:r>
      <w:proofErr w:type="gramStart"/>
      <w:r w:rsidRPr="002F66BD">
        <w:t>online</w:t>
      </w:r>
      <w:proofErr w:type="spellEnd"/>
      <w:r w:rsidRPr="002F66BD">
        <w:t xml:space="preserve"> - elektronický</w:t>
      </w:r>
      <w:proofErr w:type="gramEnd"/>
      <w:r w:rsidRPr="002F66BD">
        <w:t xml:space="preserve"> stavební deník“ (viz https://www.buildary.online/cs/moduly/elektronicky-stavebni-denik). </w:t>
      </w:r>
      <w:proofErr w:type="spellStart"/>
      <w:r w:rsidRPr="002F66BD">
        <w:t>ESD</w:t>
      </w:r>
      <w:proofErr w:type="spellEnd"/>
      <w:r w:rsidRPr="002F66BD">
        <w:t xml:space="preserve"> se vede v českém jazyce. Objednatel poskytne zdarma Zhotoviteli před Datem zahájení prací maximálně 10 licenčních jednotek pro aplikaci </w:t>
      </w:r>
      <w:proofErr w:type="spellStart"/>
      <w:r w:rsidRPr="002F66BD">
        <w:t>Buildary.online</w:t>
      </w:r>
      <w:proofErr w:type="spellEnd"/>
      <w:r w:rsidRPr="002F66BD">
        <w:t xml:space="preserve"> pro vedení </w:t>
      </w:r>
      <w:proofErr w:type="spellStart"/>
      <w:proofErr w:type="gramStart"/>
      <w:r w:rsidRPr="002F66BD">
        <w:t>ESD</w:t>
      </w:r>
      <w:proofErr w:type="spellEnd"/>
      <w:proofErr w:type="gramEnd"/>
      <w:r w:rsidRPr="002F66BD">
        <w:t xml:space="preserve"> a to na celou dobu povinnosti. </w:t>
      </w:r>
    </w:p>
    <w:p w14:paraId="32A7665B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36" w:name="_Toc150787656"/>
      <w:bookmarkStart w:id="37" w:name="_Toc152055930"/>
      <w:r>
        <w:t>Zeměměřická činnost zhotovitele</w:t>
      </w:r>
      <w:bookmarkEnd w:id="36"/>
      <w:bookmarkEnd w:id="37"/>
    </w:p>
    <w:p w14:paraId="5B0E6EF3" w14:textId="70E93AE2" w:rsidR="00073E2B" w:rsidRDefault="00073E2B" w:rsidP="00BD232E">
      <w:pPr>
        <w:pStyle w:val="Text2-1"/>
        <w:numPr>
          <w:ilvl w:val="2"/>
          <w:numId w:val="11"/>
        </w:numPr>
      </w:pPr>
      <w:r>
        <w:t xml:space="preserve">Zhotovitel zažádá jmenovaného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(</w:t>
      </w:r>
      <w:r w:rsidR="008E1271">
        <w:t>Autorizovaný</w:t>
      </w:r>
      <w:r>
        <w:t xml:space="preserve"> zeměměřičský inženýr) Objednatele</w:t>
      </w:r>
      <w:r w:rsidR="00143807">
        <w:rPr>
          <w:rStyle w:val="Nadpisvtabulce"/>
          <w:b w:val="0"/>
        </w:rPr>
        <w:t xml:space="preserve"> </w:t>
      </w:r>
      <w:r w:rsidR="00CA244B">
        <w:t xml:space="preserve">Ing. Jiřího Balcárka (tel.: </w:t>
      </w:r>
      <w:r w:rsidR="00CA244B" w:rsidRPr="000330C5">
        <w:rPr>
          <w:rStyle w:val="Nadpisvtabulce"/>
          <w:b w:val="0"/>
        </w:rPr>
        <w:t>606 054</w:t>
      </w:r>
      <w:r w:rsidR="00CA244B">
        <w:rPr>
          <w:rStyle w:val="Nadpisvtabulce"/>
          <w:b w:val="0"/>
        </w:rPr>
        <w:t> </w:t>
      </w:r>
      <w:r w:rsidR="00CA244B" w:rsidRPr="000330C5">
        <w:rPr>
          <w:rStyle w:val="Nadpisvtabulce"/>
          <w:b w:val="0"/>
        </w:rPr>
        <w:t>296</w:t>
      </w:r>
      <w:r w:rsidR="00CA244B">
        <w:rPr>
          <w:rStyle w:val="Nadpisvtabulce"/>
          <w:b w:val="0"/>
        </w:rPr>
        <w:t xml:space="preserve">, email: BalcarekJ@spravazeleznic.cz) </w:t>
      </w:r>
      <w:r>
        <w:t>o zajištění aktuálních podkladů a postupu vyplývajícího z požadavků uvedených v </w:t>
      </w:r>
      <w:proofErr w:type="spellStart"/>
      <w:r>
        <w:t>TKP</w:t>
      </w:r>
      <w:proofErr w:type="spellEnd"/>
      <w:r>
        <w:t xml:space="preserve"> a těchto </w:t>
      </w:r>
      <w:proofErr w:type="spellStart"/>
      <w:r>
        <w:t>ZTP</w:t>
      </w:r>
      <w:proofErr w:type="spellEnd"/>
      <w:r>
        <w:t xml:space="preserve"> pro provedení díla nejpozději do termínu předání Staveniště. </w:t>
      </w:r>
    </w:p>
    <w:p w14:paraId="03CD203F" w14:textId="77777777" w:rsidR="00073E2B" w:rsidRDefault="00073E2B" w:rsidP="00BD232E">
      <w:pPr>
        <w:pStyle w:val="Text2-1"/>
        <w:numPr>
          <w:ilvl w:val="2"/>
          <w:numId w:val="11"/>
        </w:numPr>
      </w:pPr>
      <w:r>
        <w:t>Poskytování geodetických podkladů se řídí Pokynem generálního ředitele SŽ PO-06/2020-</w:t>
      </w:r>
      <w:proofErr w:type="spellStart"/>
      <w:r>
        <w:t>GŘ</w:t>
      </w:r>
      <w:proofErr w:type="spellEnd"/>
      <w:r>
        <w:t>, Pokyn generálního ředitele k poskytování geodetických podkladů a činností pro přípravu a realizaci opravných a investičních akcí.</w:t>
      </w:r>
    </w:p>
    <w:p w14:paraId="6F5AC675" w14:textId="77777777" w:rsidR="00073E2B" w:rsidRDefault="00073E2B" w:rsidP="00BD232E">
      <w:pPr>
        <w:pStyle w:val="Text2-1"/>
        <w:numPr>
          <w:ilvl w:val="2"/>
          <w:numId w:val="11"/>
        </w:numPr>
      </w:pPr>
      <w:r>
        <w:t xml:space="preserve">V případě staveb, které nejsou realizovány podle projektové dokumentace, bude přiměřeně uplatněno ustanovení </w:t>
      </w:r>
      <w:proofErr w:type="spellStart"/>
      <w:r>
        <w:t>TKP</w:t>
      </w:r>
      <w:proofErr w:type="spellEnd"/>
      <w:r>
        <w:t xml:space="preserve"> a dále zjednodušený postup popsaný v následujících bodech. </w:t>
      </w:r>
    </w:p>
    <w:p w14:paraId="087C71D7" w14:textId="78480C52" w:rsidR="00073E2B" w:rsidRDefault="00073E2B" w:rsidP="00BD232E">
      <w:pPr>
        <w:pStyle w:val="Text2-1"/>
        <w:numPr>
          <w:ilvl w:val="2"/>
          <w:numId w:val="11"/>
        </w:numPr>
      </w:pPr>
      <w:r>
        <w:t xml:space="preserve">Geodetická dokumentace (geodetická část projektové dokumentace nebo geodetická část </w:t>
      </w:r>
      <w:proofErr w:type="spellStart"/>
      <w:r>
        <w:t>DSPS</w:t>
      </w:r>
      <w:proofErr w:type="spellEnd"/>
      <w:r>
        <w:t xml:space="preserve">) bude odevzdána digitálně v otevřené i uzavřené verzi a bude ověřena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Zhotovitele</w:t>
      </w:r>
      <w:r w:rsidR="008E1271">
        <w:t>.</w:t>
      </w:r>
      <w:r>
        <w:t xml:space="preserve"> V případě doplnění nebo opravy musí být editovaná dokumentace opětovně ověřena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Zhotovitele.</w:t>
      </w:r>
    </w:p>
    <w:p w14:paraId="2927F7FC" w14:textId="21934B9E" w:rsidR="00073E2B" w:rsidRDefault="00073E2B" w:rsidP="00BD232E">
      <w:pPr>
        <w:pStyle w:val="Text2-1"/>
        <w:numPr>
          <w:ilvl w:val="2"/>
          <w:numId w:val="11"/>
        </w:numPr>
      </w:pPr>
      <w:bookmarkStart w:id="38" w:name="_Ref150787950"/>
      <w:r>
        <w:t xml:space="preserve">Zhotovitel si zajistí prostřednictvím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Zhotovitele geodetické a mapové podklady u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Objednatele: dokumentaci o bodech </w:t>
      </w:r>
      <w:proofErr w:type="spellStart"/>
      <w:r>
        <w:t>ŽBP</w:t>
      </w:r>
      <w:proofErr w:type="spellEnd"/>
      <w:r>
        <w:t>, železniční mapové podklady (dále jen „</w:t>
      </w:r>
      <w:proofErr w:type="spellStart"/>
      <w:r>
        <w:t>ŽMP</w:t>
      </w:r>
      <w:proofErr w:type="spellEnd"/>
      <w:r>
        <w:t xml:space="preserve">“) a projekt stávajícího stavu </w:t>
      </w:r>
      <w:proofErr w:type="spellStart"/>
      <w:r>
        <w:t>PPK</w:t>
      </w:r>
      <w:proofErr w:type="spellEnd"/>
      <w:r>
        <w:t xml:space="preserve">.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 zajistí koordinaci s </w:t>
      </w:r>
      <w:r>
        <w:lastRenderedPageBreak/>
        <w:t xml:space="preserve">jednotlivými správci </w:t>
      </w:r>
      <w:proofErr w:type="spellStart"/>
      <w:proofErr w:type="gramStart"/>
      <w:r>
        <w:t>SŽG</w:t>
      </w:r>
      <w:proofErr w:type="spellEnd"/>
      <w:r>
        <w:t xml:space="preserve"> - </w:t>
      </w:r>
      <w:proofErr w:type="spellStart"/>
      <w:r>
        <w:t>ŽBP</w:t>
      </w:r>
      <w:proofErr w:type="spellEnd"/>
      <w:proofErr w:type="gramEnd"/>
      <w:r>
        <w:t xml:space="preserve">, </w:t>
      </w:r>
      <w:proofErr w:type="spellStart"/>
      <w:r>
        <w:t>ŽMP</w:t>
      </w:r>
      <w:proofErr w:type="spellEnd"/>
      <w:r>
        <w:t xml:space="preserve">, </w:t>
      </w:r>
      <w:proofErr w:type="spellStart"/>
      <w:r>
        <w:t>PPK</w:t>
      </w:r>
      <w:proofErr w:type="spellEnd"/>
      <w:r>
        <w:t>, popř. se správcem železničního katastru nemovitostí (dále jen „</w:t>
      </w:r>
      <w:proofErr w:type="spellStart"/>
      <w:r>
        <w:t>ŽKN</w:t>
      </w:r>
      <w:proofErr w:type="spellEnd"/>
      <w:r>
        <w:t>“).</w:t>
      </w:r>
      <w:bookmarkEnd w:id="38"/>
      <w:r>
        <w:t xml:space="preserve"> </w:t>
      </w:r>
    </w:p>
    <w:p w14:paraId="7D613ED5" w14:textId="41A2A1D1" w:rsidR="00073E2B" w:rsidRDefault="00073E2B" w:rsidP="00BD232E">
      <w:pPr>
        <w:pStyle w:val="Text2-1"/>
        <w:numPr>
          <w:ilvl w:val="2"/>
          <w:numId w:val="11"/>
        </w:numPr>
      </w:pPr>
      <w:r>
        <w:t xml:space="preserve">Dostupné podklady uvedené v čl. </w:t>
      </w:r>
      <w:r>
        <w:fldChar w:fldCharType="begin"/>
      </w:r>
      <w:r>
        <w:instrText xml:space="preserve"> REF _Ref150787950 \r \h  \* MERGEFORMAT </w:instrText>
      </w:r>
      <w:r>
        <w:fldChar w:fldCharType="separate"/>
      </w:r>
      <w:r w:rsidR="004F58AD">
        <w:t>4.2.5</w:t>
      </w:r>
      <w:r>
        <w:fldChar w:fldCharType="end"/>
      </w:r>
      <w:r>
        <w:t xml:space="preserve"> těchto </w:t>
      </w:r>
      <w:proofErr w:type="spellStart"/>
      <w:r>
        <w:t>ZTP</w:t>
      </w:r>
      <w:proofErr w:type="spellEnd"/>
      <w:r>
        <w:t xml:space="preserve"> splňující </w:t>
      </w:r>
      <w:proofErr w:type="spellStart"/>
      <w:r>
        <w:t>TKP</w:t>
      </w:r>
      <w:proofErr w:type="spellEnd"/>
      <w:r>
        <w:t xml:space="preserve">, předá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Zhotovitele a následně bude koordinovat zeměměřické činnosti Zhotovitele v souladu s platnými, obecně závaznými právními předpisy a interními dokumenty a předpisy Správy železnic. </w:t>
      </w:r>
    </w:p>
    <w:p w14:paraId="16B46BBD" w14:textId="65800769" w:rsidR="00073E2B" w:rsidRDefault="00073E2B" w:rsidP="00BD232E">
      <w:pPr>
        <w:pStyle w:val="Text2-1"/>
        <w:numPr>
          <w:ilvl w:val="2"/>
          <w:numId w:val="11"/>
        </w:numPr>
      </w:pPr>
      <w:r>
        <w:t xml:space="preserve">Případné doplňující měření geodetických a mapových podkladů nebo ověření osy koleje pro vypracování projektové dokumentace nebo projektu </w:t>
      </w:r>
      <w:proofErr w:type="spellStart"/>
      <w:r>
        <w:t>PPK</w:t>
      </w:r>
      <w:proofErr w:type="spellEnd"/>
      <w:r>
        <w:t xml:space="preserve"> zajistí Zhotovitel na vlastní náklady podle Metodických pokynů uvedených v čl. 1.7.3 </w:t>
      </w:r>
      <w:proofErr w:type="spellStart"/>
      <w:r>
        <w:t>TKP</w:t>
      </w:r>
      <w:proofErr w:type="spellEnd"/>
      <w:r>
        <w:t xml:space="preserve"> ZEMĚMĚŘICKÁ ČINNOST ZAJIŠŤOVANÁ ZHOTOVITELEM a předá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 ke kontrole.</w:t>
      </w:r>
    </w:p>
    <w:p w14:paraId="2295FCF7" w14:textId="4D07B7B4" w:rsidR="00073E2B" w:rsidRDefault="00073E2B" w:rsidP="00BD232E">
      <w:pPr>
        <w:pStyle w:val="Text2-1"/>
        <w:numPr>
          <w:ilvl w:val="2"/>
          <w:numId w:val="11"/>
        </w:numPr>
      </w:pPr>
      <w:r>
        <w:t xml:space="preserve">Zhotovitel je povinen po dobu realizace stavby chránit body </w:t>
      </w:r>
      <w:proofErr w:type="spellStart"/>
      <w:r>
        <w:t>ŽBP</w:t>
      </w:r>
      <w:proofErr w:type="spellEnd"/>
      <w:r>
        <w:t xml:space="preserve">. Dojde-li u bodů </w:t>
      </w:r>
      <w:proofErr w:type="spellStart"/>
      <w:r>
        <w:t>ŽBP</w:t>
      </w:r>
      <w:proofErr w:type="spellEnd"/>
      <w:r>
        <w:t xml:space="preserve"> k jejich zničení, poškození, neoprávněnému přemístění nebo učinění nepoužitelnými, a to ze strany činnosti Zhotovitele, musí být tato skutečnost neprodleně projednána s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Objednatele, který tuto činnost koordinuje se správcem </w:t>
      </w:r>
      <w:proofErr w:type="spellStart"/>
      <w:r>
        <w:t>ŽBP</w:t>
      </w:r>
      <w:proofErr w:type="spellEnd"/>
      <w:r>
        <w:t xml:space="preserve">. Přeložení, obnovení nebo přemístění bodů </w:t>
      </w:r>
      <w:proofErr w:type="spellStart"/>
      <w:r>
        <w:t>ŽBP</w:t>
      </w:r>
      <w:proofErr w:type="spellEnd"/>
      <w:r>
        <w:t xml:space="preserve"> včetně zaměření a určení bude uskutečněno Zhotovitelem ve spolupráci se správcem </w:t>
      </w:r>
      <w:proofErr w:type="spellStart"/>
      <w:r w:rsidR="00734ED2">
        <w:t>ŽBP</w:t>
      </w:r>
      <w:proofErr w:type="spellEnd"/>
      <w:r w:rsidR="00734ED2">
        <w:t>,</w:t>
      </w:r>
      <w:r>
        <w:t xml:space="preserve"> a to na</w:t>
      </w:r>
      <w:r>
        <w:rPr>
          <w:sz w:val="20"/>
          <w:szCs w:val="20"/>
        </w:rPr>
        <w:t xml:space="preserve"> </w:t>
      </w:r>
      <w:r>
        <w:t xml:space="preserve">náklady zhotovitele. Dokumentaci nového </w:t>
      </w:r>
      <w:proofErr w:type="spellStart"/>
      <w:r>
        <w:t>ŽBP</w:t>
      </w:r>
      <w:proofErr w:type="spellEnd"/>
      <w:r>
        <w:t xml:space="preserve"> předá Zhotovitel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 nejpozději při ukončení stavby. Dokumentace nového </w:t>
      </w:r>
      <w:proofErr w:type="spellStart"/>
      <w:r>
        <w:t>ŽBP</w:t>
      </w:r>
      <w:proofErr w:type="spellEnd"/>
      <w:r>
        <w:t xml:space="preserve"> bude součástí </w:t>
      </w:r>
      <w:proofErr w:type="spellStart"/>
      <w:r>
        <w:t>DSPS</w:t>
      </w:r>
      <w:proofErr w:type="spellEnd"/>
      <w:r>
        <w:t xml:space="preserve"> v případě, že samotné </w:t>
      </w:r>
      <w:proofErr w:type="spellStart"/>
      <w:r>
        <w:t>DSPS</w:t>
      </w:r>
      <w:proofErr w:type="spellEnd"/>
      <w:r>
        <w:t xml:space="preserve"> je součástí smluvního vztahu.</w:t>
      </w:r>
    </w:p>
    <w:p w14:paraId="6F165842" w14:textId="21F9277C" w:rsidR="00073E2B" w:rsidRDefault="00073E2B" w:rsidP="00BD232E">
      <w:pPr>
        <w:pStyle w:val="Text2-1"/>
        <w:numPr>
          <w:ilvl w:val="2"/>
          <w:numId w:val="11"/>
        </w:numPr>
      </w:pPr>
      <w:r>
        <w:t xml:space="preserve">Pokud bude pro stavbu vyhotovován projekt </w:t>
      </w:r>
      <w:proofErr w:type="spellStart"/>
      <w:r>
        <w:t>PPK</w:t>
      </w:r>
      <w:proofErr w:type="spellEnd"/>
      <w:r>
        <w:t xml:space="preserve">, Zhotovitel zajistí návaznost tohoto projektu na stávající projekty </w:t>
      </w:r>
      <w:proofErr w:type="spellStart"/>
      <w:r>
        <w:t>PPK</w:t>
      </w:r>
      <w:proofErr w:type="spellEnd"/>
      <w:r>
        <w:t xml:space="preserve"> a předá ho místně příslušnému správci </w:t>
      </w:r>
      <w:proofErr w:type="spellStart"/>
      <w:r>
        <w:t>PPK</w:t>
      </w:r>
      <w:proofErr w:type="spellEnd"/>
      <w:r>
        <w:t xml:space="preserve"> ke kontrole a schválení před zahájením prací na zřízení </w:t>
      </w:r>
      <w:proofErr w:type="spellStart"/>
      <w:r>
        <w:t>BK</w:t>
      </w:r>
      <w:proofErr w:type="spellEnd"/>
      <w:r>
        <w:t xml:space="preserve">, a to v digitálním provedení v otevřené formě včetně seznamu souřadnic v textovém formátu. </w:t>
      </w:r>
      <w:r w:rsidR="00734ED2" w:rsidRPr="00734ED2">
        <w:t xml:space="preserve">Zhotovitel </w:t>
      </w:r>
      <w:proofErr w:type="gramStart"/>
      <w:r w:rsidR="00734ED2" w:rsidRPr="00734ED2">
        <w:t>vyřeší</w:t>
      </w:r>
      <w:proofErr w:type="gramEnd"/>
      <w:r w:rsidR="00734ED2" w:rsidRPr="00734ED2">
        <w:t xml:space="preserve"> napojení nového směrového a výškového řešení osy koleje na všechny navazující úseky trati.  Dokumentaci osy koleje pro všechny navazující úseky trati poskytne prostřednictvím Objednatele příslušná </w:t>
      </w:r>
      <w:proofErr w:type="spellStart"/>
      <w:r w:rsidR="00734ED2" w:rsidRPr="00734ED2">
        <w:t>SŽG</w:t>
      </w:r>
      <w:proofErr w:type="spellEnd"/>
      <w:r w:rsidR="00734ED2" w:rsidRPr="00734ED2">
        <w:t xml:space="preserve">. Zhotovitel zajistí prostřednictvím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="00734ED2" w:rsidRPr="00734ED2">
        <w:t xml:space="preserve"> Objednatele před ukončením prací na zhotovení díla kontrolu nového směrového a výškového řešení u správce </w:t>
      </w:r>
      <w:proofErr w:type="spellStart"/>
      <w:r w:rsidR="00734ED2" w:rsidRPr="00734ED2">
        <w:t>PPK</w:t>
      </w:r>
      <w:proofErr w:type="spellEnd"/>
      <w:r w:rsidR="00734ED2" w:rsidRPr="00734ED2">
        <w:t xml:space="preserve"> příslušného pracoviště </w:t>
      </w:r>
      <w:proofErr w:type="spellStart"/>
      <w:r w:rsidR="00734ED2" w:rsidRPr="00734ED2">
        <w:t>SŽG</w:t>
      </w:r>
      <w:proofErr w:type="spellEnd"/>
      <w:r w:rsidR="00734ED2" w:rsidRPr="00734ED2">
        <w:t>.</w:t>
      </w:r>
    </w:p>
    <w:p w14:paraId="4744D596" w14:textId="77777777" w:rsidR="00073E2B" w:rsidRDefault="00073E2B" w:rsidP="00BD232E">
      <w:pPr>
        <w:pStyle w:val="Text2-1"/>
        <w:numPr>
          <w:ilvl w:val="2"/>
          <w:numId w:val="11"/>
        </w:numPr>
      </w:pPr>
      <w:r>
        <w:t xml:space="preserve">V případě úpravy </w:t>
      </w:r>
      <w:proofErr w:type="spellStart"/>
      <w:r>
        <w:t>GPK</w:t>
      </w:r>
      <w:proofErr w:type="spellEnd"/>
      <w:r>
        <w:t xml:space="preserve"> metodou propracování (popř. metodou zmenšování chyb) bude její zaměření součástí dokumentace zaměření skutečného stavu.</w:t>
      </w:r>
    </w:p>
    <w:p w14:paraId="36C2ADD7" w14:textId="77777777" w:rsidR="00073E2B" w:rsidRPr="00143807" w:rsidRDefault="00073E2B" w:rsidP="00BD232E">
      <w:pPr>
        <w:pStyle w:val="Text2-1"/>
        <w:numPr>
          <w:ilvl w:val="2"/>
          <w:numId w:val="11"/>
        </w:numPr>
      </w:pPr>
      <w:r>
        <w:t xml:space="preserve">V případě úpravy </w:t>
      </w:r>
      <w:proofErr w:type="spellStart"/>
      <w:r>
        <w:t>GPK</w:t>
      </w:r>
      <w:proofErr w:type="spellEnd"/>
      <w:r>
        <w:t xml:space="preserve"> a zřízení </w:t>
      </w:r>
      <w:proofErr w:type="spellStart"/>
      <w:r>
        <w:t>BK</w:t>
      </w:r>
      <w:proofErr w:type="spellEnd"/>
      <w:r>
        <w:t xml:space="preserve">, Zhotovitel před zahájením prací na zřízení </w:t>
      </w:r>
      <w:proofErr w:type="spellStart"/>
      <w:r>
        <w:t>BK</w:t>
      </w:r>
      <w:proofErr w:type="spellEnd"/>
      <w:r>
        <w:t xml:space="preserve"> zašle místně příslušnému správci </w:t>
      </w:r>
      <w:proofErr w:type="spellStart"/>
      <w:r>
        <w:t>PPK</w:t>
      </w:r>
      <w:proofErr w:type="spellEnd"/>
      <w:r>
        <w:t xml:space="preserve"> dle předpisu SŽDC </w:t>
      </w:r>
      <w:proofErr w:type="spellStart"/>
      <w:r>
        <w:t>S3</w:t>
      </w:r>
      <w:proofErr w:type="spellEnd"/>
      <w:r>
        <w:t>/2 Bezstyková kolej, v platném znění</w:t>
      </w:r>
      <w:r w:rsidRPr="00143807">
        <w:t xml:space="preserve">, bodu č. 107, dokumentaci k ověření </w:t>
      </w:r>
      <w:proofErr w:type="spellStart"/>
      <w:r w:rsidRPr="00143807">
        <w:t>PPK</w:t>
      </w:r>
      <w:proofErr w:type="spellEnd"/>
      <w:r w:rsidRPr="00143807">
        <w:t xml:space="preserve"> (viz také Metodický pokyn SŽDC </w:t>
      </w:r>
      <w:proofErr w:type="spellStart"/>
      <w:r w:rsidRPr="00143807">
        <w:t>M20</w:t>
      </w:r>
      <w:proofErr w:type="spellEnd"/>
      <w:r w:rsidRPr="00143807">
        <w:t>/</w:t>
      </w:r>
      <w:proofErr w:type="spellStart"/>
      <w:r w:rsidRPr="00143807">
        <w:t>MP004</w:t>
      </w:r>
      <w:proofErr w:type="spellEnd"/>
      <w:r w:rsidRPr="00143807">
        <w:t xml:space="preserve"> Metodický pokyn pro měření prostorové polohy koleje).</w:t>
      </w:r>
    </w:p>
    <w:p w14:paraId="6593DC7B" w14:textId="77777777" w:rsidR="00073E2B" w:rsidRPr="00143807" w:rsidRDefault="00073E2B" w:rsidP="00BD232E">
      <w:pPr>
        <w:pStyle w:val="Text2-1"/>
        <w:numPr>
          <w:ilvl w:val="2"/>
          <w:numId w:val="11"/>
        </w:numPr>
      </w:pPr>
      <w:r w:rsidRPr="00143807">
        <w:t xml:space="preserve">Nedílnou součástí odevzdání je také projektová dokumentace </w:t>
      </w:r>
      <w:proofErr w:type="spellStart"/>
      <w:r w:rsidRPr="00143807">
        <w:t>PPK</w:t>
      </w:r>
      <w:proofErr w:type="spellEnd"/>
      <w:r w:rsidRPr="00143807">
        <w:t>, případně její aktualizovaná verze, pokud došlo vlivem stavebních prací k její úpravě (např. i změna nivelety).</w:t>
      </w:r>
    </w:p>
    <w:p w14:paraId="747E508B" w14:textId="77777777" w:rsidR="00073E2B" w:rsidRPr="00143807" w:rsidRDefault="00073E2B" w:rsidP="00BD232E">
      <w:pPr>
        <w:pStyle w:val="Text2-1"/>
        <w:numPr>
          <w:ilvl w:val="2"/>
          <w:numId w:val="11"/>
        </w:numPr>
      </w:pPr>
      <w:r>
        <w:t xml:space="preserve">Při měření </w:t>
      </w:r>
      <w:proofErr w:type="spellStart"/>
      <w:r>
        <w:t>GNSS</w:t>
      </w:r>
      <w:proofErr w:type="spellEnd"/>
      <w:r>
        <w:t xml:space="preserve"> technologií se ověření přesnosti mapování provádí průběžně na všech bodech </w:t>
      </w:r>
      <w:proofErr w:type="spellStart"/>
      <w:r>
        <w:t>ŽBP</w:t>
      </w:r>
      <w:proofErr w:type="spellEnd"/>
      <w:r>
        <w:t xml:space="preserve"> v dané lokalitě s vhodnými podmínkami pro observaci, nejméně však na 2 bodech </w:t>
      </w:r>
      <w:proofErr w:type="spellStart"/>
      <w:r>
        <w:t>ŽBP</w:t>
      </w:r>
      <w:proofErr w:type="spellEnd"/>
      <w:r>
        <w:t xml:space="preserve"> a minimálně na začátku a na konci každého měření. Tyto body plní funkci identických bodů, zaměřují se metodou </w:t>
      </w:r>
      <w:proofErr w:type="spellStart"/>
      <w:r>
        <w:t>RTK</w:t>
      </w:r>
      <w:proofErr w:type="spellEnd"/>
      <w:r>
        <w:t xml:space="preserve"> min. 1 x při délce záznamu min. 20 vteřin (epoch) a </w:t>
      </w:r>
      <w:r w:rsidRPr="00143807">
        <w:t xml:space="preserve">výsledky budou přehledně zpracovány a předány v souboru </w:t>
      </w:r>
      <w:proofErr w:type="spellStart"/>
      <w:r w:rsidRPr="00143807">
        <w:t>overeni_ZBP.xlsx</w:t>
      </w:r>
      <w:proofErr w:type="spellEnd"/>
      <w:r w:rsidRPr="00143807">
        <w:t xml:space="preserve">. Metodami </w:t>
      </w:r>
      <w:proofErr w:type="spellStart"/>
      <w:r w:rsidRPr="00143807">
        <w:t>RTK</w:t>
      </w:r>
      <w:proofErr w:type="spellEnd"/>
      <w:r w:rsidRPr="00143807">
        <w:t xml:space="preserve"> není možno měřit prvky, které mají předepsanou 2. třídu přesnosti.</w:t>
      </w:r>
    </w:p>
    <w:p w14:paraId="2CE4D9FC" w14:textId="77777777" w:rsidR="00073E2B" w:rsidRPr="00143807" w:rsidRDefault="00073E2B" w:rsidP="00BD232E">
      <w:pPr>
        <w:pStyle w:val="Text2-1"/>
        <w:numPr>
          <w:ilvl w:val="2"/>
          <w:numId w:val="11"/>
        </w:numPr>
      </w:pPr>
      <w:r w:rsidRPr="00143807">
        <w:t xml:space="preserve">Po úpravě </w:t>
      </w:r>
      <w:proofErr w:type="spellStart"/>
      <w:r w:rsidRPr="00143807">
        <w:t>GPK</w:t>
      </w:r>
      <w:proofErr w:type="spellEnd"/>
      <w:r w:rsidRPr="00143807">
        <w:t xml:space="preserve"> Zhotovitel zajistí zaměření všech kolejových objektů (např. </w:t>
      </w:r>
      <w:proofErr w:type="spellStart"/>
      <w:r w:rsidRPr="00143807">
        <w:t>balíza</w:t>
      </w:r>
      <w:proofErr w:type="spellEnd"/>
      <w:r w:rsidRPr="00143807">
        <w:t xml:space="preserve">, kolejnicový </w:t>
      </w:r>
      <w:proofErr w:type="spellStart"/>
      <w:r w:rsidRPr="00143807">
        <w:t>mazník</w:t>
      </w:r>
      <w:proofErr w:type="spellEnd"/>
      <w:r w:rsidRPr="00143807">
        <w:t xml:space="preserve">, snímač počítače náprav, kolejová brzda, výkolejka a další), u kterých došlo ke změně polohy a výšky při úpravě </w:t>
      </w:r>
      <w:proofErr w:type="spellStart"/>
      <w:r w:rsidRPr="00143807">
        <w:t>GPK</w:t>
      </w:r>
      <w:proofErr w:type="spellEnd"/>
      <w:r w:rsidRPr="00143807">
        <w:t xml:space="preserve"> a následně zapracuje do </w:t>
      </w:r>
      <w:proofErr w:type="spellStart"/>
      <w:r w:rsidRPr="00143807">
        <w:t>DSPS</w:t>
      </w:r>
      <w:proofErr w:type="spellEnd"/>
      <w:r w:rsidRPr="00143807">
        <w:t>.</w:t>
      </w:r>
    </w:p>
    <w:p w14:paraId="628B6B31" w14:textId="768B6106" w:rsidR="00073E2B" w:rsidRDefault="00073E2B" w:rsidP="00BD232E">
      <w:pPr>
        <w:pStyle w:val="Text2-1"/>
        <w:numPr>
          <w:ilvl w:val="2"/>
          <w:numId w:val="11"/>
        </w:numPr>
      </w:pPr>
      <w:r w:rsidRPr="00143807">
        <w:t>V případě, že je realizován PS, SO (nebo jeho část) v nové trase nebo</w:t>
      </w:r>
      <w:r>
        <w:t xml:space="preserve">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</w:t>
      </w:r>
      <w:proofErr w:type="spellStart"/>
      <w:r>
        <w:t>ÚMVŽST</w:t>
      </w:r>
      <w:proofErr w:type="spellEnd"/>
      <w:r>
        <w:t xml:space="preserve">, kterou na vyžádání Zhotovitele dodá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>
        <w:t xml:space="preserve"> Objednatele. </w:t>
      </w:r>
    </w:p>
    <w:p w14:paraId="054CDC4C" w14:textId="109975D8" w:rsidR="00734ED2" w:rsidRDefault="00734ED2" w:rsidP="00BD232E">
      <w:pPr>
        <w:pStyle w:val="Text2-1"/>
        <w:numPr>
          <w:ilvl w:val="2"/>
          <w:numId w:val="11"/>
        </w:numPr>
      </w:pPr>
      <w:r w:rsidRPr="00734ED2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199C1E0E" w14:textId="77777777" w:rsidR="00073E2B" w:rsidRPr="00143807" w:rsidRDefault="00073E2B" w:rsidP="00BD232E">
      <w:pPr>
        <w:pStyle w:val="Text2-1"/>
        <w:numPr>
          <w:ilvl w:val="2"/>
          <w:numId w:val="11"/>
        </w:numPr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r w:rsidRPr="00143807">
        <w:t>https://www.spravazeleznic.cz/stavby-zakazky/podklady-pro-zhotovitele/zaborovy-elaborat.</w:t>
      </w:r>
    </w:p>
    <w:p w14:paraId="1539BE1B" w14:textId="382CDDD4" w:rsidR="00073E2B" w:rsidRPr="00143807" w:rsidRDefault="00073E2B" w:rsidP="00BD232E">
      <w:pPr>
        <w:pStyle w:val="Text2-1"/>
        <w:numPr>
          <w:ilvl w:val="2"/>
          <w:numId w:val="11"/>
        </w:numPr>
      </w:pPr>
      <w:r w:rsidRPr="00143807">
        <w:t xml:space="preserve">Zhotovitel předá dokumentaci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Pr="00143807">
        <w:t xml:space="preserve"> Objednatele ke kontrole v termínu odevzdání </w:t>
      </w:r>
      <w:proofErr w:type="spellStart"/>
      <w:r w:rsidRPr="00143807">
        <w:t>DSPS</w:t>
      </w:r>
      <w:proofErr w:type="spellEnd"/>
      <w:r w:rsidRPr="00143807">
        <w:t xml:space="preserve"> uvedeném ve smlouvě o dílo, nejpozději však do 30 dnů od ukončení prací dle platného harmonogramu stavby.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Pr="00143807">
        <w:t xml:space="preserve"> Objednatele provede věcnou a formální kontrolu </w:t>
      </w:r>
      <w:proofErr w:type="spellStart"/>
      <w:r w:rsidRPr="00143807">
        <w:t>DSPS</w:t>
      </w:r>
      <w:proofErr w:type="spellEnd"/>
      <w:r w:rsidRPr="00143807">
        <w:t xml:space="preserve">. Při shledání nedostatků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Pr="00143807">
        <w:t xml:space="preserve"> Objednatele zašle vyjádření s uvedenými nedostatky Zhotoviteli, který následně provede opravu </w:t>
      </w:r>
      <w:proofErr w:type="spellStart"/>
      <w:r w:rsidRPr="00143807">
        <w:t>DSPS</w:t>
      </w:r>
      <w:proofErr w:type="spellEnd"/>
      <w:r w:rsidRPr="00143807">
        <w:t xml:space="preserve"> do 10 pracovních dnů. </w:t>
      </w:r>
    </w:p>
    <w:p w14:paraId="78C1C318" w14:textId="17AB83DE" w:rsidR="00073E2B" w:rsidRPr="00CA244B" w:rsidRDefault="00073E2B" w:rsidP="00BD232E">
      <w:pPr>
        <w:pStyle w:val="Text2-1"/>
        <w:numPr>
          <w:ilvl w:val="2"/>
          <w:numId w:val="11"/>
        </w:numPr>
      </w:pPr>
      <w:r w:rsidRPr="00143807">
        <w:rPr>
          <w:b/>
        </w:rPr>
        <w:t>Na neelektrizovaných tratích</w:t>
      </w:r>
      <w:r w:rsidRPr="00143807">
        <w:t xml:space="preserve"> platí pro zřizování zajištění </w:t>
      </w:r>
      <w:proofErr w:type="spellStart"/>
      <w:r w:rsidRPr="00143807">
        <w:t>PPK</w:t>
      </w:r>
      <w:proofErr w:type="spellEnd"/>
      <w:r w:rsidRPr="00143807">
        <w:t xml:space="preserve"> postupy dle dopisu Ředitele </w:t>
      </w:r>
      <w:proofErr w:type="spellStart"/>
      <w:r w:rsidRPr="00143807">
        <w:t>O13</w:t>
      </w:r>
      <w:proofErr w:type="spellEnd"/>
      <w:r w:rsidRPr="00143807">
        <w:t>, čj. 168954/2021-SŽ-</w:t>
      </w:r>
      <w:proofErr w:type="spellStart"/>
      <w:r w:rsidRPr="00143807">
        <w:t>GŘ</w:t>
      </w:r>
      <w:proofErr w:type="spellEnd"/>
      <w:r w:rsidRPr="00143807">
        <w:t>-</w:t>
      </w:r>
      <w:proofErr w:type="spellStart"/>
      <w:r w:rsidRPr="00143807">
        <w:t>O13</w:t>
      </w:r>
      <w:proofErr w:type="spellEnd"/>
      <w:r w:rsidRPr="00143807">
        <w:t xml:space="preserve">, Zajištění prostorové polohy na neelektrizovaných tratích SŽ (viz příloha </w:t>
      </w:r>
      <w:r w:rsidR="000B0D6A" w:rsidRPr="00143807">
        <w:fldChar w:fldCharType="begin"/>
      </w:r>
      <w:r w:rsidR="000B0D6A" w:rsidRPr="00143807">
        <w:instrText xml:space="preserve"> REF _Ref150948787 \r \h </w:instrText>
      </w:r>
      <w:r w:rsidR="00143807">
        <w:instrText xml:space="preserve"> \* MERGEFORMAT </w:instrText>
      </w:r>
      <w:r w:rsidR="000B0D6A" w:rsidRPr="00143807">
        <w:fldChar w:fldCharType="separate"/>
      </w:r>
      <w:r w:rsidR="004F58AD" w:rsidRPr="00143807">
        <w:t>7.1.1</w:t>
      </w:r>
      <w:r w:rsidR="000B0D6A" w:rsidRPr="00143807">
        <w:fldChar w:fldCharType="end"/>
      </w:r>
      <w:r w:rsidRPr="00143807">
        <w:t xml:space="preserve"> těchto </w:t>
      </w:r>
      <w:proofErr w:type="spellStart"/>
      <w:r w:rsidRPr="00143807">
        <w:t>ZTP</w:t>
      </w:r>
      <w:proofErr w:type="spellEnd"/>
      <w:r w:rsidRPr="00143807">
        <w:t xml:space="preserve">), který stanovuje pro účel zajištění </w:t>
      </w:r>
      <w:proofErr w:type="spellStart"/>
      <w:r w:rsidRPr="00143807">
        <w:t>PPK</w:t>
      </w:r>
      <w:proofErr w:type="spellEnd"/>
      <w:r w:rsidRPr="00143807">
        <w:t xml:space="preserve"> použití bodů </w:t>
      </w:r>
      <w:proofErr w:type="spellStart"/>
      <w:r w:rsidRPr="00143807">
        <w:t>ŽBP</w:t>
      </w:r>
      <w:proofErr w:type="spellEnd"/>
      <w:r w:rsidRPr="00143807">
        <w:t xml:space="preserve">, bez nutnosti zřizování zajišťovacích značek, a stanovuje postupy a </w:t>
      </w:r>
      <w:r w:rsidRPr="00CA244B">
        <w:t xml:space="preserve">požadavky při jeho budování. Síť bodů </w:t>
      </w:r>
      <w:proofErr w:type="spellStart"/>
      <w:r w:rsidRPr="00CA244B">
        <w:t>ŽBP</w:t>
      </w:r>
      <w:proofErr w:type="spellEnd"/>
      <w:r w:rsidRPr="00CA244B">
        <w:t xml:space="preserve">, která má současně plnit funkci zajištění </w:t>
      </w:r>
      <w:proofErr w:type="spellStart"/>
      <w:r w:rsidRPr="00CA244B">
        <w:t>PPK</w:t>
      </w:r>
      <w:proofErr w:type="spellEnd"/>
      <w:r w:rsidRPr="00CA244B">
        <w:t xml:space="preserve">, musí být vybudována v odpovídající kvalitě v souladu s metodickým pokynem SŽDC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MP007</w:t>
      </w:r>
      <w:proofErr w:type="spellEnd"/>
      <w:r w:rsidRPr="00CA244B">
        <w:t xml:space="preserve"> Železniční bodové pole.</w:t>
      </w:r>
    </w:p>
    <w:p w14:paraId="780BD8EE" w14:textId="00E4EE62" w:rsidR="00676056" w:rsidRPr="00CA244B" w:rsidRDefault="00676056" w:rsidP="00BD232E">
      <w:pPr>
        <w:pStyle w:val="Text2-1"/>
        <w:numPr>
          <w:ilvl w:val="2"/>
          <w:numId w:val="11"/>
        </w:numPr>
      </w:pPr>
      <w:r w:rsidRPr="00CA244B">
        <w:t xml:space="preserve">Souborné zpracování geodetické části dokumentace skutečného provedení bude v souladu se Směrnicí SŽDC č. 117 v platném znění odevzdána Zhotovitelem ke kontrole na SŽ, a to v dostatečném předstihu termínu pro odevzdání digitální dokumentace stanoveném ve Smlouvě. Případné upřesňující informace ke zpracování geodetické digitální dokumentace poskytne </w:t>
      </w:r>
      <w:proofErr w:type="spellStart"/>
      <w:r w:rsidR="003F24F1" w:rsidRPr="00CA244B">
        <w:t>ÚOZI</w:t>
      </w:r>
      <w:proofErr w:type="spellEnd"/>
      <w:r w:rsidR="003F24F1" w:rsidRPr="00CA244B">
        <w:t>/</w:t>
      </w:r>
      <w:proofErr w:type="spellStart"/>
      <w:r w:rsidR="003F24F1" w:rsidRPr="00CA244B">
        <w:t>AZI</w:t>
      </w:r>
      <w:proofErr w:type="spellEnd"/>
      <w:r w:rsidRPr="00CA244B">
        <w:t xml:space="preserve"> Objednatele.</w:t>
      </w:r>
    </w:p>
    <w:p w14:paraId="4F5860A5" w14:textId="040E3C1C" w:rsidR="00676056" w:rsidRPr="00CA244B" w:rsidRDefault="00676056" w:rsidP="00BD232E">
      <w:pPr>
        <w:pStyle w:val="Text2-1"/>
        <w:numPr>
          <w:ilvl w:val="2"/>
          <w:numId w:val="11"/>
        </w:numPr>
      </w:pPr>
      <w:r w:rsidRPr="00CA244B">
        <w:t xml:space="preserve">Geodetická dokumentace, vytyčovací výkresy jednotlivých PS a SO a geodetická část dokumentace skutečného provedení, včetně souborného zpracování musí být ověřena </w:t>
      </w:r>
      <w:proofErr w:type="spellStart"/>
      <w:r w:rsidR="003F24F1" w:rsidRPr="00CA244B">
        <w:t>ÚOZI</w:t>
      </w:r>
      <w:proofErr w:type="spellEnd"/>
      <w:r w:rsidR="003F24F1" w:rsidRPr="00CA244B">
        <w:t>/</w:t>
      </w:r>
      <w:proofErr w:type="spellStart"/>
      <w:r w:rsidR="003F24F1" w:rsidRPr="00CA244B">
        <w:t>AZI</w:t>
      </w:r>
      <w:proofErr w:type="spellEnd"/>
      <w:r w:rsidRPr="00CA244B">
        <w:t xml:space="preserve"> Zhotovitele, který je uveden v SOD, (fyzická osoba, které bylo uděleno úřední oprávnění podle § </w:t>
      </w:r>
      <w:proofErr w:type="spellStart"/>
      <w:r w:rsidRPr="00CA244B">
        <w:t>16f</w:t>
      </w:r>
      <w:proofErr w:type="spellEnd"/>
      <w:r w:rsidRPr="00CA244B">
        <w:t xml:space="preserve"> zákona č. 200/1994 Sb. s osvědčením G-02 nebo G-03 podle předpisu Zam1. Geodetická část dokumentace bude odevzdána v uzavřené i otevřené formě.</w:t>
      </w:r>
    </w:p>
    <w:p w14:paraId="3C55E800" w14:textId="1698CBC2" w:rsidR="00676056" w:rsidRPr="00CA244B" w:rsidRDefault="00676056" w:rsidP="00676056">
      <w:pPr>
        <w:pStyle w:val="Text2-1"/>
        <w:numPr>
          <w:ilvl w:val="2"/>
          <w:numId w:val="11"/>
        </w:numPr>
        <w:jc w:val="left"/>
      </w:pPr>
      <w:r w:rsidRPr="00CA244B">
        <w:t xml:space="preserve">Aktuální platné předpisy SŽ, tj. SŽ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MP004</w:t>
      </w:r>
      <w:proofErr w:type="spellEnd"/>
      <w:r w:rsidRPr="00CA244B">
        <w:t xml:space="preserve">,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MP005</w:t>
      </w:r>
      <w:proofErr w:type="spellEnd"/>
      <w:r w:rsidRPr="00CA244B">
        <w:t xml:space="preserve">,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MP006</w:t>
      </w:r>
      <w:proofErr w:type="spellEnd"/>
      <w:r w:rsidRPr="00CA244B">
        <w:t xml:space="preserve">,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MP007</w:t>
      </w:r>
      <w:proofErr w:type="spellEnd"/>
      <w:r w:rsidRPr="00CA244B">
        <w:t xml:space="preserve">,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MP010</w:t>
      </w:r>
      <w:proofErr w:type="spellEnd"/>
      <w:r w:rsidRPr="00CA244B">
        <w:t xml:space="preserve"> a </w:t>
      </w:r>
      <w:proofErr w:type="spellStart"/>
      <w:r w:rsidRPr="00CA244B">
        <w:t>M20</w:t>
      </w:r>
      <w:proofErr w:type="spellEnd"/>
      <w:r w:rsidRPr="00CA244B">
        <w:t>/</w:t>
      </w:r>
      <w:proofErr w:type="spellStart"/>
      <w:r w:rsidRPr="00CA244B">
        <w:t>MP013</w:t>
      </w:r>
      <w:proofErr w:type="spellEnd"/>
      <w:r w:rsidRPr="00CA244B">
        <w:t xml:space="preserve">, jsou k dispozici na: </w:t>
      </w:r>
      <w:hyperlink r:id="rId11" w:history="1">
        <w:r w:rsidRPr="00CA244B">
          <w:rPr>
            <w:rStyle w:val="Hypertextovodkaz"/>
            <w:noProof w:val="0"/>
          </w:rPr>
          <w:t>https://</w:t>
        </w:r>
        <w:proofErr w:type="spellStart"/>
        <w:r w:rsidRPr="00CA244B">
          <w:rPr>
            <w:rStyle w:val="Hypertextovodkaz"/>
            <w:noProof w:val="0"/>
          </w:rPr>
          <w:t>www.spravazeleznic.cz</w:t>
        </w:r>
        <w:proofErr w:type="spellEnd"/>
        <w:r w:rsidRPr="00CA244B">
          <w:rPr>
            <w:rStyle w:val="Hypertextovodkaz"/>
            <w:noProof w:val="0"/>
          </w:rPr>
          <w:t>/</w:t>
        </w:r>
        <w:proofErr w:type="spellStart"/>
        <w:r w:rsidRPr="00CA244B">
          <w:rPr>
            <w:rStyle w:val="Hypertextovodkaz"/>
            <w:noProof w:val="0"/>
          </w:rPr>
          <w:t>szg</w:t>
        </w:r>
        <w:proofErr w:type="spellEnd"/>
        <w:r w:rsidRPr="00CA244B">
          <w:rPr>
            <w:rStyle w:val="Hypertextovodkaz"/>
            <w:noProof w:val="0"/>
          </w:rPr>
          <w:t>/dokumenty-ke-</w:t>
        </w:r>
        <w:proofErr w:type="spellStart"/>
        <w:r w:rsidRPr="00CA244B">
          <w:rPr>
            <w:rStyle w:val="Hypertextovodkaz"/>
            <w:noProof w:val="0"/>
          </w:rPr>
          <w:t>stazeni</w:t>
        </w:r>
        <w:proofErr w:type="spellEnd"/>
        <w:r w:rsidRPr="00CA244B">
          <w:rPr>
            <w:rStyle w:val="Hypertextovodkaz"/>
            <w:noProof w:val="0"/>
          </w:rPr>
          <w:t>/</w:t>
        </w:r>
        <w:proofErr w:type="spellStart"/>
        <w:r w:rsidRPr="00CA244B">
          <w:rPr>
            <w:rStyle w:val="Hypertextovodkaz"/>
            <w:noProof w:val="0"/>
          </w:rPr>
          <w:t>externi</w:t>
        </w:r>
        <w:proofErr w:type="spellEnd"/>
      </w:hyperlink>
      <w:r w:rsidRPr="00CA244B">
        <w:t xml:space="preserve"> </w:t>
      </w:r>
    </w:p>
    <w:p w14:paraId="5E5203A6" w14:textId="77777777" w:rsidR="00073E2B" w:rsidRPr="00CA244B" w:rsidRDefault="00073E2B" w:rsidP="00BD232E">
      <w:pPr>
        <w:pStyle w:val="Nadpis2-2"/>
        <w:numPr>
          <w:ilvl w:val="1"/>
          <w:numId w:val="11"/>
        </w:numPr>
      </w:pPr>
      <w:bookmarkStart w:id="39" w:name="_Toc150787657"/>
      <w:bookmarkStart w:id="40" w:name="_Toc152055931"/>
      <w:r w:rsidRPr="00CA244B">
        <w:t>Doklady předkládané zhotovitelem</w:t>
      </w:r>
      <w:bookmarkEnd w:id="39"/>
      <w:bookmarkEnd w:id="40"/>
    </w:p>
    <w:p w14:paraId="0B62E3E1" w14:textId="77777777" w:rsidR="00073E2B" w:rsidRPr="00502952" w:rsidRDefault="00073E2B" w:rsidP="00BD232E">
      <w:pPr>
        <w:pStyle w:val="Text2-1"/>
        <w:numPr>
          <w:ilvl w:val="2"/>
          <w:numId w:val="11"/>
        </w:numPr>
      </w:pPr>
      <w:r>
        <w:t xml:space="preserve">Pokud již Zhotovitel nepředložil dále uvedené doklady před uzavřením Smlouvy, předloží před zahájením prací na objektech, jejichž součástí jsou „Určená technická zařízení“ ve smyslu vyhlášky MD č. 100/1995 Sb., kterou se stanoví podmínky pro provoz, konstrukci a výrobu určených technických zařízení a jejich konkretizace (Řád určených technických zařízení), v platném znění, včetně prováděcích předpisů k této vyhlášce v platném znění, doklad o tom, že má pověření nebo má zajištěnou spolupráci s právnickou osobou, která má pověření podle ustanovení § 47 odst. 4 zákona č. 266/1994 Sb., o drahách, v platném znění pro všechny druhy „Určených technických zařízení“, dotčených stavebními pracemi. Z tohoto dokladu musí být zřejmé, že se </w:t>
      </w:r>
      <w:r w:rsidRPr="00502952">
        <w:t>vztahuje k plnění předmětné zakázky a bez jeho předložení těchto dokladů nebude možné zahájit práce na výše uvedených objektech.</w:t>
      </w:r>
    </w:p>
    <w:p w14:paraId="2F317C97" w14:textId="0FC20020" w:rsidR="00073E2B" w:rsidRPr="00502952" w:rsidRDefault="00073E2B" w:rsidP="00BD232E">
      <w:pPr>
        <w:pStyle w:val="Text2-1"/>
        <w:numPr>
          <w:ilvl w:val="2"/>
          <w:numId w:val="11"/>
        </w:numPr>
      </w:pPr>
      <w:r w:rsidRPr="00502952">
        <w:t xml:space="preserve">Zhotovitel </w:t>
      </w:r>
      <w:proofErr w:type="gramStart"/>
      <w:r w:rsidRPr="00502952">
        <w:t>doloží</w:t>
      </w:r>
      <w:proofErr w:type="gramEnd"/>
      <w:r w:rsidRPr="00502952">
        <w:t xml:space="preserve"> </w:t>
      </w:r>
      <w:r w:rsidRPr="00502952">
        <w:rPr>
          <w:b/>
        </w:rPr>
        <w:t>mimo jiné</w:t>
      </w:r>
      <w:r w:rsidRPr="00502952">
        <w:t xml:space="preserve"> před zahájením prací na železniční dopravní cestě prosté kopie dokladů </w:t>
      </w:r>
      <w:r w:rsidR="00502952" w:rsidRPr="00502952">
        <w:t xml:space="preserve">o osvědčení způsobilosti ke svařování vydané podle čl. 8.3.2.1 a 8.3.6 </w:t>
      </w:r>
      <w:proofErr w:type="spellStart"/>
      <w:r w:rsidR="00502952" w:rsidRPr="00502952">
        <w:t>TKP</w:t>
      </w:r>
      <w:proofErr w:type="spellEnd"/>
      <w:r w:rsidR="00502952" w:rsidRPr="00502952">
        <w:t xml:space="preserve">, Směrnice SŽDC č. 67 Systém péče o kvalitu v oblasti traťového hospodářství a Předpisu SŽ </w:t>
      </w:r>
      <w:proofErr w:type="spellStart"/>
      <w:r w:rsidR="00502952" w:rsidRPr="00502952">
        <w:t>S3</w:t>
      </w:r>
      <w:proofErr w:type="spellEnd"/>
      <w:r w:rsidR="00502952" w:rsidRPr="00502952">
        <w:t>/5 Svářečské práce na součástech železničního svršku, v rozsahu:</w:t>
      </w:r>
    </w:p>
    <w:p w14:paraId="18858C18" w14:textId="0C39DBDB" w:rsidR="00073E2B" w:rsidRPr="00502952" w:rsidRDefault="00502952" w:rsidP="00BD232E">
      <w:pPr>
        <w:pStyle w:val="Odrka1-1"/>
        <w:numPr>
          <w:ilvl w:val="0"/>
          <w:numId w:val="12"/>
        </w:numPr>
        <w:spacing w:after="60"/>
      </w:pPr>
      <w:r w:rsidRPr="00502952">
        <w:lastRenderedPageBreak/>
        <w:t xml:space="preserve">Aluminotermické svařování kolejnic stejného tvaru technologií dle přílohy C předpisu SŽ </w:t>
      </w:r>
      <w:proofErr w:type="spellStart"/>
      <w:r w:rsidRPr="00502952">
        <w:t>S3</w:t>
      </w:r>
      <w:proofErr w:type="spellEnd"/>
      <w:r w:rsidRPr="00502952">
        <w:t xml:space="preserve">/5 a svařování přechodových svarů </w:t>
      </w:r>
      <w:proofErr w:type="spellStart"/>
      <w:r w:rsidRPr="00502952">
        <w:t>R65</w:t>
      </w:r>
      <w:proofErr w:type="spellEnd"/>
      <w:r w:rsidRPr="00502952">
        <w:t>/</w:t>
      </w:r>
      <w:proofErr w:type="spellStart"/>
      <w:r w:rsidRPr="00502952">
        <w:t>60E2</w:t>
      </w:r>
      <w:proofErr w:type="spellEnd"/>
      <w:r w:rsidRPr="00502952">
        <w:t>(</w:t>
      </w:r>
      <w:proofErr w:type="spellStart"/>
      <w:r w:rsidRPr="00502952">
        <w:t>60E1</w:t>
      </w:r>
      <w:proofErr w:type="spellEnd"/>
      <w:r w:rsidRPr="00502952">
        <w:t xml:space="preserve">), </w:t>
      </w:r>
      <w:proofErr w:type="spellStart"/>
      <w:r w:rsidRPr="00502952">
        <w:t>R65</w:t>
      </w:r>
      <w:proofErr w:type="spellEnd"/>
      <w:r w:rsidRPr="00502952">
        <w:t>/</w:t>
      </w:r>
      <w:proofErr w:type="spellStart"/>
      <w:r w:rsidRPr="00502952">
        <w:t>49E1</w:t>
      </w:r>
      <w:proofErr w:type="spellEnd"/>
      <w:r w:rsidRPr="00502952">
        <w:t xml:space="preserve">(T), </w:t>
      </w:r>
      <w:proofErr w:type="spellStart"/>
      <w:r w:rsidRPr="00502952">
        <w:t>60E2</w:t>
      </w:r>
      <w:proofErr w:type="spellEnd"/>
      <w:r w:rsidRPr="00502952">
        <w:t>(</w:t>
      </w:r>
      <w:proofErr w:type="spellStart"/>
      <w:r w:rsidRPr="00502952">
        <w:t>60E</w:t>
      </w:r>
      <w:proofErr w:type="gramStart"/>
      <w:r w:rsidRPr="00502952">
        <w:t>1</w:t>
      </w:r>
      <w:proofErr w:type="spellEnd"/>
      <w:r w:rsidRPr="00502952">
        <w:t>)/</w:t>
      </w:r>
      <w:proofErr w:type="spellStart"/>
      <w:proofErr w:type="gramEnd"/>
      <w:r w:rsidRPr="00502952">
        <w:t>49E1</w:t>
      </w:r>
      <w:proofErr w:type="spellEnd"/>
      <w:r w:rsidRPr="00502952">
        <w:t xml:space="preserve">(T), </w:t>
      </w:r>
      <w:proofErr w:type="spellStart"/>
      <w:r w:rsidRPr="00502952">
        <w:t>49E1</w:t>
      </w:r>
      <w:proofErr w:type="spellEnd"/>
      <w:r w:rsidRPr="00502952">
        <w:t xml:space="preserve">(T)/A technologií dle přílohy C předpisu SŽ </w:t>
      </w:r>
      <w:proofErr w:type="spellStart"/>
      <w:r w:rsidRPr="00502952">
        <w:t>S3</w:t>
      </w:r>
      <w:proofErr w:type="spellEnd"/>
      <w:r w:rsidRPr="00502952">
        <w:t>/5, a to ze základní třídy tepelně nezpracovaných kolejnic (</w:t>
      </w:r>
      <w:proofErr w:type="spellStart"/>
      <w:r w:rsidRPr="00502952">
        <w:t>R260</w:t>
      </w:r>
      <w:proofErr w:type="spellEnd"/>
      <w:r w:rsidRPr="00502952">
        <w:t xml:space="preserve">, </w:t>
      </w:r>
      <w:proofErr w:type="spellStart"/>
      <w:r w:rsidRPr="00502952">
        <w:t>900A</w:t>
      </w:r>
      <w:proofErr w:type="spellEnd"/>
      <w:r w:rsidRPr="00502952">
        <w:t>, 95 ČSD-</w:t>
      </w:r>
      <w:proofErr w:type="spellStart"/>
      <w:r w:rsidRPr="00502952">
        <w:t>Vk</w:t>
      </w:r>
      <w:proofErr w:type="spellEnd"/>
      <w:r w:rsidRPr="00502952">
        <w:t>, 85 ČSD –</w:t>
      </w:r>
      <w:proofErr w:type="spellStart"/>
      <w:r w:rsidRPr="00502952">
        <w:t>Vk</w:t>
      </w:r>
      <w:proofErr w:type="spellEnd"/>
      <w:r w:rsidRPr="00502952">
        <w:t xml:space="preserve">, 75 ČSD) a kolejnic </w:t>
      </w:r>
      <w:proofErr w:type="spellStart"/>
      <w:r w:rsidRPr="00502952">
        <w:t>R350HT</w:t>
      </w:r>
      <w:proofErr w:type="spellEnd"/>
      <w:r w:rsidRPr="00502952">
        <w:t>,</w:t>
      </w:r>
      <w:r w:rsidR="00073E2B" w:rsidRPr="00502952">
        <w:t xml:space="preserve"> </w:t>
      </w:r>
    </w:p>
    <w:p w14:paraId="1B057697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41" w:name="_Toc150787658"/>
      <w:bookmarkStart w:id="42" w:name="_Toc152055932"/>
      <w:r>
        <w:t>Dokumentace zhotovitele pro stavbu</w:t>
      </w:r>
      <w:bookmarkEnd w:id="41"/>
      <w:bookmarkEnd w:id="42"/>
    </w:p>
    <w:p w14:paraId="1AC6D294" w14:textId="236F9E0A" w:rsidR="00073E2B" w:rsidRPr="00502952" w:rsidRDefault="00502952" w:rsidP="00502952">
      <w:pPr>
        <w:pStyle w:val="Text2-1"/>
        <w:numPr>
          <w:ilvl w:val="2"/>
          <w:numId w:val="11"/>
        </w:numPr>
      </w:pPr>
      <w:r w:rsidRPr="00502952">
        <w:t>Neobsazeno.</w:t>
      </w:r>
    </w:p>
    <w:p w14:paraId="5889301C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43" w:name="_Toc150787659"/>
      <w:bookmarkStart w:id="44" w:name="_Toc152055933"/>
      <w:r>
        <w:t>Dokumentace skutečného provedení stavby</w:t>
      </w:r>
      <w:bookmarkEnd w:id="43"/>
      <w:bookmarkEnd w:id="44"/>
    </w:p>
    <w:p w14:paraId="220792CB" w14:textId="77777777" w:rsidR="00073E2B" w:rsidRPr="00F57620" w:rsidRDefault="00073E2B" w:rsidP="00BD232E">
      <w:pPr>
        <w:pStyle w:val="Text2-1"/>
        <w:numPr>
          <w:ilvl w:val="2"/>
          <w:numId w:val="11"/>
        </w:numPr>
      </w:pPr>
      <w:r>
        <w:t>V dokumentaci skutečného provedení stavby (</w:t>
      </w:r>
      <w:proofErr w:type="spellStart"/>
      <w:r>
        <w:t>DSPS</w:t>
      </w:r>
      <w:proofErr w:type="spellEnd"/>
      <w:r>
        <w:t xml:space="preserve">) budou zapracované veškeré změny a dodatky, jak ve výkresové, tak v textové části. Součástí dokumentace dle skutečného stavu </w:t>
      </w:r>
      <w:r w:rsidRPr="00F57620">
        <w:t xml:space="preserve">provedení kromě jiného budou informace o použití </w:t>
      </w:r>
      <w:proofErr w:type="spellStart"/>
      <w:r w:rsidRPr="00F57620">
        <w:t>RFID</w:t>
      </w:r>
      <w:proofErr w:type="spellEnd"/>
      <w:r w:rsidRPr="00F57620">
        <w:t xml:space="preserve"> markerů k lokalizaci podzemních inženýrských sítí v majetku SŽ.</w:t>
      </w:r>
    </w:p>
    <w:p w14:paraId="17972973" w14:textId="2E0F7A70" w:rsidR="00073E2B" w:rsidRPr="003F24F1" w:rsidRDefault="00502952" w:rsidP="00BD232E">
      <w:pPr>
        <w:pStyle w:val="Text2-1"/>
        <w:numPr>
          <w:ilvl w:val="2"/>
          <w:numId w:val="11"/>
        </w:numPr>
      </w:pPr>
      <w:proofErr w:type="spellStart"/>
      <w:r w:rsidRPr="003F24F1">
        <w:t>DSPS</w:t>
      </w:r>
      <w:proofErr w:type="spellEnd"/>
      <w:r w:rsidRPr="003F24F1">
        <w:t xml:space="preserve"> bude zpracována dle Přílohy </w:t>
      </w:r>
      <w:proofErr w:type="spellStart"/>
      <w:r w:rsidRPr="003F24F1">
        <w:t>P9</w:t>
      </w:r>
      <w:proofErr w:type="spellEnd"/>
      <w:r w:rsidRPr="003F24F1">
        <w:t xml:space="preserve"> směrnice SŽ </w:t>
      </w:r>
      <w:proofErr w:type="spellStart"/>
      <w:r w:rsidRPr="003F24F1">
        <w:t>SM011</w:t>
      </w:r>
      <w:proofErr w:type="spellEnd"/>
      <w:r w:rsidRPr="003F24F1">
        <w:t>.</w:t>
      </w:r>
      <w:r w:rsidR="00073E2B" w:rsidRPr="003F24F1">
        <w:t xml:space="preserve"> </w:t>
      </w:r>
    </w:p>
    <w:p w14:paraId="1E4D3D4D" w14:textId="07F2BBD4" w:rsidR="00073E2B" w:rsidRPr="008734A1" w:rsidRDefault="00502952" w:rsidP="00BD232E">
      <w:pPr>
        <w:pStyle w:val="Text2-1"/>
        <w:numPr>
          <w:ilvl w:val="2"/>
          <w:numId w:val="11"/>
        </w:numPr>
      </w:pPr>
      <w:r w:rsidRPr="00CA15C0">
        <w:t xml:space="preserve">Předání </w:t>
      </w:r>
      <w:proofErr w:type="spellStart"/>
      <w:r w:rsidRPr="00CA15C0">
        <w:t>DSPS</w:t>
      </w:r>
      <w:proofErr w:type="spellEnd"/>
      <w:r w:rsidRPr="00CA15C0">
        <w:t xml:space="preserve"> dle oddílu 1.11.5 Kapitoly 1 </w:t>
      </w:r>
      <w:proofErr w:type="spellStart"/>
      <w:r w:rsidRPr="00CA15C0">
        <w:t>TKP</w:t>
      </w:r>
      <w:proofErr w:type="spellEnd"/>
      <w:r w:rsidRPr="00CA15C0">
        <w:t xml:space="preserve"> a dle čl. </w:t>
      </w:r>
      <w:r w:rsidRPr="00CA15C0">
        <w:fldChar w:fldCharType="begin"/>
      </w:r>
      <w:r w:rsidRPr="00CA15C0">
        <w:instrText xml:space="preserve"> REF _Ref137927477 \r \h  \* MERGEFORMAT </w:instrText>
      </w:r>
      <w:r w:rsidRPr="00CA15C0">
        <w:fldChar w:fldCharType="separate"/>
      </w:r>
      <w:r w:rsidRPr="00CA15C0">
        <w:t>4.1.2.23</w:t>
      </w:r>
      <w:r w:rsidRPr="00CA15C0">
        <w:fldChar w:fldCharType="end"/>
      </w:r>
      <w:r w:rsidRPr="00CA15C0">
        <w:t xml:space="preserve"> </w:t>
      </w:r>
      <w:r w:rsidRPr="003267F7">
        <w:t xml:space="preserve">- </w:t>
      </w:r>
      <w:fldSimple w:instr="REF  _Ref137927628 \r  \* MERGEFORMAT">
        <w:r w:rsidRPr="003267F7">
          <w:t>4.1.2.2</w:t>
        </w:r>
      </w:fldSimple>
      <w:r w:rsidRPr="003267F7">
        <w:t xml:space="preserve">5 těchto </w:t>
      </w:r>
      <w:proofErr w:type="spellStart"/>
      <w:r w:rsidRPr="003267F7">
        <w:t>ZTP</w:t>
      </w:r>
      <w:proofErr w:type="spellEnd"/>
      <w:r w:rsidRPr="003267F7">
        <w:t xml:space="preserve"> proběhne na médiu: </w:t>
      </w:r>
      <w:r w:rsidRPr="003267F7">
        <w:rPr>
          <w:b/>
        </w:rPr>
        <w:t xml:space="preserve">USB </w:t>
      </w:r>
      <w:proofErr w:type="spellStart"/>
      <w:r w:rsidRPr="003267F7">
        <w:rPr>
          <w:b/>
        </w:rPr>
        <w:t>flash</w:t>
      </w:r>
      <w:proofErr w:type="spellEnd"/>
      <w:r w:rsidRPr="003267F7">
        <w:rPr>
          <w:b/>
        </w:rPr>
        <w:t xml:space="preserve"> disk</w:t>
      </w:r>
      <w:r w:rsidRPr="003267F7">
        <w:t xml:space="preserve"> nebo </w:t>
      </w:r>
      <w:r w:rsidRPr="003267F7">
        <w:rPr>
          <w:b/>
        </w:rPr>
        <w:t>s využitím aplikace</w:t>
      </w:r>
      <w:r w:rsidRPr="003267F7">
        <w:t>, kterou</w:t>
      </w:r>
      <w:r w:rsidRPr="00CA15C0">
        <w:t xml:space="preserve"> si dodavatel může stáhnout na Portále modernizace</w:t>
      </w:r>
      <w:r w:rsidRPr="00582239">
        <w:t xml:space="preserve"> dráhy (</w:t>
      </w:r>
      <w:hyperlink r:id="rId12" w:history="1">
        <w:r w:rsidRPr="00582239">
          <w:rPr>
            <w:rStyle w:val="Hypertextovodkaz"/>
            <w:noProof w:val="0"/>
          </w:rPr>
          <w:t>https://</w:t>
        </w:r>
        <w:proofErr w:type="spellStart"/>
        <w:r w:rsidRPr="00582239">
          <w:rPr>
            <w:rStyle w:val="Hypertextovodkaz"/>
            <w:noProof w:val="0"/>
          </w:rPr>
          <w:t>modernizace.spravazeleznic.cz</w:t>
        </w:r>
        <w:proofErr w:type="spellEnd"/>
      </w:hyperlink>
      <w:r w:rsidRPr="00582239">
        <w:t xml:space="preserve">). Helpdesk pro aplikaci poskytuje: p. Jaromír </w:t>
      </w:r>
      <w:proofErr w:type="spellStart"/>
      <w:r w:rsidRPr="00582239">
        <w:t>Talůžek</w:t>
      </w:r>
      <w:proofErr w:type="spellEnd"/>
      <w:r w:rsidRPr="00582239">
        <w:t xml:space="preserve">, </w:t>
      </w:r>
      <w:proofErr w:type="spellStart"/>
      <w:r w:rsidRPr="00582239">
        <w:t>SŽT</w:t>
      </w:r>
      <w:proofErr w:type="spellEnd"/>
      <w:r w:rsidRPr="00582239">
        <w:t xml:space="preserve"> SŽ, +420 606 796 338, </w:t>
      </w:r>
      <w:proofErr w:type="spellStart"/>
      <w:r w:rsidRPr="008734A1">
        <w:t>Taluzek@spravazeleznic.cz</w:t>
      </w:r>
      <w:proofErr w:type="spellEnd"/>
    </w:p>
    <w:p w14:paraId="14358253" w14:textId="77777777" w:rsidR="00073E2B" w:rsidRPr="008734A1" w:rsidRDefault="00073E2B" w:rsidP="00BD232E">
      <w:pPr>
        <w:pStyle w:val="Text2-1"/>
        <w:numPr>
          <w:ilvl w:val="2"/>
          <w:numId w:val="11"/>
        </w:numPr>
      </w:pPr>
      <w:bookmarkStart w:id="45" w:name="_Ref150951638"/>
      <w:r w:rsidRPr="008734A1">
        <w:rPr>
          <w:b/>
        </w:rPr>
        <w:t xml:space="preserve">Souborné zpracování </w:t>
      </w:r>
      <w:bookmarkStart w:id="46" w:name="_Hlk150781238"/>
      <w:r w:rsidRPr="008734A1">
        <w:rPr>
          <w:b/>
        </w:rPr>
        <w:t xml:space="preserve">geodetické části </w:t>
      </w:r>
      <w:bookmarkEnd w:id="46"/>
      <w:proofErr w:type="spellStart"/>
      <w:r w:rsidRPr="008734A1">
        <w:rPr>
          <w:b/>
        </w:rPr>
        <w:t>DSPS</w:t>
      </w:r>
      <w:proofErr w:type="spellEnd"/>
      <w:r w:rsidRPr="008734A1">
        <w:t xml:space="preserve"> bude předáno Objednateli v listinné a elektronické podobě v tomto členění:</w:t>
      </w:r>
      <w:bookmarkEnd w:id="45"/>
    </w:p>
    <w:p w14:paraId="63D56B57" w14:textId="77777777" w:rsidR="00073E2B" w:rsidRPr="008734A1" w:rsidRDefault="00073E2B" w:rsidP="000B0D6A">
      <w:pPr>
        <w:pStyle w:val="Odstavec1-1a"/>
        <w:numPr>
          <w:ilvl w:val="0"/>
          <w:numId w:val="38"/>
        </w:numPr>
      </w:pPr>
      <w:r w:rsidRPr="008734A1">
        <w:t>Technická zpráva a Předávací protokol (ve formátu *.</w:t>
      </w:r>
      <w:proofErr w:type="spellStart"/>
      <w:r w:rsidRPr="008734A1">
        <w:t>pdf</w:t>
      </w:r>
      <w:proofErr w:type="spellEnd"/>
      <w:r w:rsidRPr="008734A1">
        <w:t>),</w:t>
      </w:r>
    </w:p>
    <w:p w14:paraId="0D83C37F" w14:textId="77777777" w:rsidR="00073E2B" w:rsidRPr="008734A1" w:rsidRDefault="00073E2B" w:rsidP="000B0D6A">
      <w:pPr>
        <w:pStyle w:val="Odstavec1-1a"/>
        <w:numPr>
          <w:ilvl w:val="0"/>
          <w:numId w:val="38"/>
        </w:numPr>
      </w:pPr>
      <w:r w:rsidRPr="008734A1">
        <w:t xml:space="preserve">Přehled kladu mapových listů </w:t>
      </w:r>
      <w:proofErr w:type="spellStart"/>
      <w:r w:rsidRPr="008734A1">
        <w:t>JŽM</w:t>
      </w:r>
      <w:proofErr w:type="spellEnd"/>
      <w:r w:rsidRPr="008734A1">
        <w:t xml:space="preserve"> a bodového pole v M 1:10000 formát *.</w:t>
      </w:r>
      <w:proofErr w:type="spellStart"/>
      <w:r w:rsidRPr="008734A1">
        <w:t>dgn</w:t>
      </w:r>
      <w:proofErr w:type="spellEnd"/>
      <w:r w:rsidRPr="008734A1">
        <w:t xml:space="preserve"> a *.</w:t>
      </w:r>
      <w:proofErr w:type="spellStart"/>
      <w:r w:rsidRPr="008734A1">
        <w:t>pdf</w:t>
      </w:r>
      <w:proofErr w:type="spellEnd"/>
      <w:r w:rsidRPr="008734A1">
        <w:t>),</w:t>
      </w:r>
    </w:p>
    <w:p w14:paraId="12EF9F47" w14:textId="77777777" w:rsidR="00073E2B" w:rsidRPr="008734A1" w:rsidRDefault="00073E2B" w:rsidP="000B0D6A">
      <w:pPr>
        <w:pStyle w:val="Odstavec1-1a"/>
        <w:numPr>
          <w:ilvl w:val="0"/>
          <w:numId w:val="38"/>
        </w:numPr>
      </w:pPr>
      <w:r w:rsidRPr="008734A1">
        <w:t>Elaborát bodového pole:</w:t>
      </w:r>
    </w:p>
    <w:p w14:paraId="0DBE2CDB" w14:textId="77777777" w:rsidR="00073E2B" w:rsidRPr="008734A1" w:rsidRDefault="00073E2B" w:rsidP="000B0D6A">
      <w:pPr>
        <w:pStyle w:val="Odstavec1-4i"/>
      </w:pPr>
      <w:r w:rsidRPr="008734A1">
        <w:t xml:space="preserve">dokumentace po stavbě předaného </w:t>
      </w:r>
      <w:proofErr w:type="spellStart"/>
      <w:r w:rsidRPr="008734A1">
        <w:t>ŽBP</w:t>
      </w:r>
      <w:proofErr w:type="spellEnd"/>
      <w:r w:rsidRPr="008734A1">
        <w:t xml:space="preserve"> do správy </w:t>
      </w:r>
      <w:proofErr w:type="spellStart"/>
      <w:r w:rsidRPr="008734A1">
        <w:t>SŽG</w:t>
      </w:r>
      <w:proofErr w:type="spellEnd"/>
      <w:r w:rsidRPr="008734A1">
        <w:t xml:space="preserve">, zřízeného v souladu Metodickým pokynem SŽDC </w:t>
      </w:r>
      <w:proofErr w:type="spellStart"/>
      <w:r w:rsidRPr="008734A1">
        <w:t>M20</w:t>
      </w:r>
      <w:proofErr w:type="spellEnd"/>
      <w:r w:rsidRPr="008734A1">
        <w:t>/</w:t>
      </w:r>
      <w:proofErr w:type="spellStart"/>
      <w:r w:rsidRPr="008734A1">
        <w:t>MP007</w:t>
      </w:r>
      <w:proofErr w:type="spellEnd"/>
      <w:r w:rsidRPr="008734A1">
        <w:t xml:space="preserve"> Železniční bodové pole, (způsob stabilizace, měření, zpracování, obsah dokumentace),</w:t>
      </w:r>
    </w:p>
    <w:p w14:paraId="53CB7AAA" w14:textId="77777777" w:rsidR="00073E2B" w:rsidRPr="008734A1" w:rsidRDefault="00073E2B" w:rsidP="000B0D6A">
      <w:pPr>
        <w:pStyle w:val="Odstavec1-4i"/>
      </w:pPr>
      <w:r w:rsidRPr="008734A1">
        <w:t>dokumentaci o vývoji vytyčovací sítě (seznam souřadnic a výšek bodů, geodetické údaje o bodech)</w:t>
      </w:r>
    </w:p>
    <w:p w14:paraId="402DB2EF" w14:textId="77777777" w:rsidR="00073E2B" w:rsidRPr="008734A1" w:rsidRDefault="00073E2B" w:rsidP="000B0D6A">
      <w:pPr>
        <w:pStyle w:val="Odstavec1-1a"/>
      </w:pPr>
      <w:r w:rsidRPr="008734A1">
        <w:t>Seznamy souřadnic podrobných bodů (ve formátu *.</w:t>
      </w:r>
      <w:proofErr w:type="spellStart"/>
      <w:r w:rsidRPr="008734A1">
        <w:t>txt</w:t>
      </w:r>
      <w:proofErr w:type="spellEnd"/>
      <w:r w:rsidRPr="008734A1">
        <w:t>):</w:t>
      </w:r>
    </w:p>
    <w:p w14:paraId="3436593C" w14:textId="77777777" w:rsidR="00073E2B" w:rsidRPr="008734A1" w:rsidRDefault="00073E2B" w:rsidP="000B0D6A">
      <w:pPr>
        <w:pStyle w:val="Odstavec1-4i"/>
        <w:numPr>
          <w:ilvl w:val="4"/>
          <w:numId w:val="37"/>
        </w:numPr>
      </w:pPr>
      <w:r w:rsidRPr="008734A1">
        <w:t xml:space="preserve">Seznam souřadnic, výšek a charakteristik bodů (třída přesnosti, popis bodu, datum zaměření, dodavatel zaměření) k výkresu geodetického zaměření skutečného provedení stavby, který bude odpovídat Metodickému pokynu SŽ </w:t>
      </w:r>
      <w:proofErr w:type="spellStart"/>
      <w:r w:rsidRPr="008734A1">
        <w:t>M20</w:t>
      </w:r>
      <w:proofErr w:type="spellEnd"/>
      <w:r w:rsidRPr="008734A1">
        <w:t>/</w:t>
      </w:r>
      <w:proofErr w:type="spellStart"/>
      <w:r w:rsidRPr="008734A1">
        <w:t>MP010</w:t>
      </w:r>
      <w:proofErr w:type="spellEnd"/>
      <w:r w:rsidRPr="008734A1">
        <w:t xml:space="preserve"> Účelová železniční mapa velkého měřítka.</w:t>
      </w:r>
    </w:p>
    <w:p w14:paraId="240A278B" w14:textId="77777777" w:rsidR="00073E2B" w:rsidRPr="008734A1" w:rsidRDefault="00073E2B" w:rsidP="000B0D6A">
      <w:pPr>
        <w:pStyle w:val="Odstavec1-4i"/>
        <w:numPr>
          <w:ilvl w:val="4"/>
          <w:numId w:val="37"/>
        </w:numPr>
      </w:pPr>
      <w:r w:rsidRPr="008734A1">
        <w:t xml:space="preserve">Seznam (seznamy) souřadnic výšek a charakteristik bodů k výkresu (výkresům) editovaného mapového podkladu s vymazáním neplatných prvků, který bude odpovídat předpisu SŽ </w:t>
      </w:r>
      <w:proofErr w:type="spellStart"/>
      <w:r w:rsidRPr="008734A1">
        <w:t>M20</w:t>
      </w:r>
      <w:proofErr w:type="spellEnd"/>
      <w:r w:rsidRPr="008734A1">
        <w:t>/</w:t>
      </w:r>
      <w:proofErr w:type="spellStart"/>
      <w:r w:rsidRPr="008734A1">
        <w:t>MP010</w:t>
      </w:r>
      <w:proofErr w:type="spellEnd"/>
      <w:r w:rsidRPr="008734A1">
        <w:t xml:space="preserve"> příloha C,</w:t>
      </w:r>
    </w:p>
    <w:p w14:paraId="349BC3AF" w14:textId="77777777" w:rsidR="00073E2B" w:rsidRPr="008734A1" w:rsidRDefault="00073E2B" w:rsidP="000B0D6A">
      <w:pPr>
        <w:pStyle w:val="Odstavec1-4i"/>
        <w:numPr>
          <w:ilvl w:val="4"/>
          <w:numId w:val="37"/>
        </w:numPr>
      </w:pPr>
      <w:r w:rsidRPr="008734A1">
        <w:t xml:space="preserve">Seznam souřadnic bodů </w:t>
      </w:r>
      <w:proofErr w:type="spellStart"/>
      <w:r w:rsidRPr="008734A1">
        <w:t>ŽBP</w:t>
      </w:r>
      <w:proofErr w:type="spellEnd"/>
      <w:r w:rsidRPr="008734A1">
        <w:t xml:space="preserve"> nebo dalších výchozích bodů použitých pro zaměření skutečného provedení stavby.</w:t>
      </w:r>
    </w:p>
    <w:p w14:paraId="56AECF4A" w14:textId="77777777" w:rsidR="00073E2B" w:rsidRPr="008734A1" w:rsidRDefault="00073E2B" w:rsidP="000B0D6A">
      <w:pPr>
        <w:pStyle w:val="Odstavec1-1a"/>
      </w:pPr>
      <w:r w:rsidRPr="008734A1">
        <w:t>Výkresové soubory (ve formátu *.</w:t>
      </w:r>
      <w:proofErr w:type="spellStart"/>
      <w:r w:rsidRPr="008734A1">
        <w:t>dgn</w:t>
      </w:r>
      <w:proofErr w:type="spellEnd"/>
      <w:r w:rsidRPr="008734A1">
        <w:t>). Název souboru musí začínat „</w:t>
      </w:r>
      <w:proofErr w:type="spellStart"/>
      <w:r w:rsidRPr="008734A1">
        <w:t>DSPS_PVS</w:t>
      </w:r>
      <w:proofErr w:type="spellEnd"/>
      <w:r w:rsidRPr="008734A1">
        <w:t xml:space="preserve">_, </w:t>
      </w:r>
      <w:proofErr w:type="spellStart"/>
      <w:r w:rsidRPr="008734A1">
        <w:t>KN</w:t>
      </w:r>
      <w:proofErr w:type="spellEnd"/>
      <w:r w:rsidRPr="008734A1">
        <w:t xml:space="preserve">_, </w:t>
      </w:r>
      <w:proofErr w:type="spellStart"/>
      <w:r w:rsidRPr="008734A1">
        <w:t>NH</w:t>
      </w:r>
      <w:proofErr w:type="spellEnd"/>
      <w:r w:rsidRPr="008734A1">
        <w:t>_, PS_ nebo SO_“:</w:t>
      </w:r>
    </w:p>
    <w:p w14:paraId="0B532500" w14:textId="77777777" w:rsidR="00073E2B" w:rsidRPr="008734A1" w:rsidRDefault="00073E2B" w:rsidP="000B0D6A">
      <w:pPr>
        <w:pStyle w:val="Odstavec1-4i"/>
      </w:pPr>
      <w:r w:rsidRPr="008734A1">
        <w:t>Výkres geodetického zaměření skutečného provedení všech definitivních PS a SO doplněný o štítky a soubor „</w:t>
      </w:r>
      <w:proofErr w:type="spellStart"/>
      <w:r w:rsidRPr="008734A1">
        <w:t>identifikace.csv</w:t>
      </w:r>
      <w:proofErr w:type="spellEnd"/>
      <w:r w:rsidRPr="008734A1">
        <w:t>“, který bude obsahovat seznam těchto PS a SO,</w:t>
      </w:r>
    </w:p>
    <w:p w14:paraId="0FBF1FAF" w14:textId="77777777" w:rsidR="00073E2B" w:rsidRPr="008734A1" w:rsidRDefault="00073E2B" w:rsidP="000B0D6A">
      <w:pPr>
        <w:pStyle w:val="Odstavec1-4i"/>
      </w:pPr>
      <w:r w:rsidRPr="008734A1">
        <w:t xml:space="preserve">Výkres nebo výkresy v M 1:1000 editovaného mapového podkladu s vymazáním neplatných prvků, který bude odpovídat předpisu SŽ </w:t>
      </w:r>
      <w:proofErr w:type="spellStart"/>
      <w:r w:rsidRPr="008734A1">
        <w:t>M20</w:t>
      </w:r>
      <w:proofErr w:type="spellEnd"/>
      <w:r w:rsidRPr="008734A1">
        <w:t>/</w:t>
      </w:r>
      <w:proofErr w:type="spellStart"/>
      <w:r w:rsidRPr="008734A1">
        <w:t>MP010</w:t>
      </w:r>
      <w:proofErr w:type="spellEnd"/>
      <w:r w:rsidRPr="008734A1">
        <w:t xml:space="preserve">, příloha C. </w:t>
      </w:r>
    </w:p>
    <w:p w14:paraId="322F3645" w14:textId="77777777" w:rsidR="00073E2B" w:rsidRPr="008734A1" w:rsidRDefault="00073E2B" w:rsidP="000B0D6A">
      <w:pPr>
        <w:pStyle w:val="Odstavec1-4i"/>
      </w:pPr>
      <w:r w:rsidRPr="008734A1">
        <w:lastRenderedPageBreak/>
        <w:t xml:space="preserve">Výkres v M 1:1000 se zákresem platné mapy </w:t>
      </w:r>
      <w:proofErr w:type="spellStart"/>
      <w:r w:rsidRPr="008734A1">
        <w:t>KN</w:t>
      </w:r>
      <w:proofErr w:type="spellEnd"/>
      <w:r w:rsidRPr="008734A1">
        <w:t>,</w:t>
      </w:r>
    </w:p>
    <w:p w14:paraId="5841C9A9" w14:textId="77777777" w:rsidR="00073E2B" w:rsidRPr="008734A1" w:rsidRDefault="00073E2B" w:rsidP="000B0D6A">
      <w:pPr>
        <w:pStyle w:val="Odstavec1-4i"/>
      </w:pPr>
      <w:r w:rsidRPr="008734A1">
        <w:t>Výkres v M 1:1000 se zákresem nové hranice ČD, SŽ po stavbě.</w:t>
      </w:r>
    </w:p>
    <w:p w14:paraId="6EE23501" w14:textId="77777777" w:rsidR="00073E2B" w:rsidRPr="008734A1" w:rsidRDefault="00073E2B" w:rsidP="00D2529C">
      <w:pPr>
        <w:pStyle w:val="Odstavec1-1a"/>
      </w:pPr>
      <w:r w:rsidRPr="008734A1">
        <w:t xml:space="preserve">Předané geodetické části </w:t>
      </w:r>
      <w:proofErr w:type="spellStart"/>
      <w:r w:rsidRPr="008734A1">
        <w:t>DSPS</w:t>
      </w:r>
      <w:proofErr w:type="spellEnd"/>
      <w:r w:rsidRPr="008734A1">
        <w:t xml:space="preserve"> jednotlivých PS a SO</w:t>
      </w:r>
    </w:p>
    <w:p w14:paraId="771854AE" w14:textId="77777777" w:rsidR="00073E2B" w:rsidRPr="008734A1" w:rsidRDefault="00073E2B" w:rsidP="0028083B">
      <w:pPr>
        <w:pStyle w:val="Odstavec1-4i"/>
      </w:pPr>
      <w:r w:rsidRPr="008734A1">
        <w:t xml:space="preserve">Seznam čísel a názvů PS a SO s uvedením zhotovitele geodetické části </w:t>
      </w:r>
      <w:proofErr w:type="spellStart"/>
      <w:r w:rsidRPr="008734A1">
        <w:t>DSPS</w:t>
      </w:r>
      <w:proofErr w:type="spellEnd"/>
      <w:r w:rsidRPr="008734A1">
        <w:t xml:space="preserve"> jednotlivých PS a SO (ve formátu *.</w:t>
      </w:r>
      <w:proofErr w:type="spellStart"/>
      <w:r w:rsidRPr="008734A1">
        <w:t>xlsx</w:t>
      </w:r>
      <w:proofErr w:type="spellEnd"/>
      <w:r w:rsidRPr="008734A1">
        <w:t>),</w:t>
      </w:r>
    </w:p>
    <w:p w14:paraId="7B759802" w14:textId="77777777" w:rsidR="00073E2B" w:rsidRPr="008734A1" w:rsidRDefault="00073E2B" w:rsidP="0028083B">
      <w:pPr>
        <w:pStyle w:val="Odstavec1-4i"/>
      </w:pPr>
      <w:proofErr w:type="spellStart"/>
      <w:r w:rsidRPr="008734A1">
        <w:t>TZ</w:t>
      </w:r>
      <w:proofErr w:type="spellEnd"/>
      <w:r w:rsidRPr="008734A1">
        <w:t xml:space="preserve"> k jednotlivým PS a SO (ve formátu *.</w:t>
      </w:r>
      <w:proofErr w:type="spellStart"/>
      <w:r w:rsidRPr="008734A1">
        <w:t>pdf</w:t>
      </w:r>
      <w:proofErr w:type="spellEnd"/>
      <w:r w:rsidRPr="008734A1">
        <w:t>),</w:t>
      </w:r>
    </w:p>
    <w:p w14:paraId="69558E38" w14:textId="77777777" w:rsidR="00073E2B" w:rsidRPr="008734A1" w:rsidRDefault="00073E2B" w:rsidP="0028083B">
      <w:pPr>
        <w:pStyle w:val="Odstavec1-4i"/>
      </w:pPr>
      <w:r w:rsidRPr="008734A1">
        <w:t>Seznam souřadnic, výšek a charakteristik podrobných bodů k jednotlivým SO a PS (ve formátu *.</w:t>
      </w:r>
      <w:proofErr w:type="spellStart"/>
      <w:r w:rsidRPr="008734A1">
        <w:t>txt</w:t>
      </w:r>
      <w:proofErr w:type="spellEnd"/>
      <w:r w:rsidRPr="008734A1">
        <w:t>),</w:t>
      </w:r>
    </w:p>
    <w:p w14:paraId="123DE02D" w14:textId="77777777" w:rsidR="00073E2B" w:rsidRPr="008734A1" w:rsidRDefault="00073E2B" w:rsidP="0028083B">
      <w:pPr>
        <w:pStyle w:val="Odstavec1-4i"/>
      </w:pPr>
      <w:r w:rsidRPr="008734A1">
        <w:t>Výpočetní protokol a editované zápisníky ve formátu *.</w:t>
      </w:r>
      <w:proofErr w:type="spellStart"/>
      <w:r w:rsidRPr="008734A1">
        <w:t>txt</w:t>
      </w:r>
      <w:proofErr w:type="spellEnd"/>
      <w:r w:rsidRPr="008734A1">
        <w:t>; originální zápisníky ve formátu stroje, doložení splnění požadované přesnosti, kalibrační listy, fotodokumentace a další,</w:t>
      </w:r>
    </w:p>
    <w:p w14:paraId="6ACDCC0D" w14:textId="77777777" w:rsidR="00073E2B" w:rsidRPr="008734A1" w:rsidRDefault="00073E2B" w:rsidP="0028083B">
      <w:pPr>
        <w:pStyle w:val="Odstavec1-4i"/>
      </w:pPr>
      <w:r w:rsidRPr="008734A1">
        <w:t>Výkresy jednotlivých PS a SO v M 1:1000 (ve formátu *.</w:t>
      </w:r>
      <w:proofErr w:type="spellStart"/>
      <w:r w:rsidRPr="008734A1">
        <w:t>dgn</w:t>
      </w:r>
      <w:proofErr w:type="spellEnd"/>
      <w:r w:rsidRPr="008734A1">
        <w:t xml:space="preserve"> a *.</w:t>
      </w:r>
      <w:proofErr w:type="spellStart"/>
      <w:r w:rsidRPr="008734A1">
        <w:t>pdf</w:t>
      </w:r>
      <w:proofErr w:type="spellEnd"/>
      <w:r w:rsidRPr="008734A1">
        <w:t xml:space="preserve">). Pokud jsou kóty a detaily vyžadovány </w:t>
      </w:r>
      <w:proofErr w:type="spellStart"/>
      <w:r w:rsidRPr="008734A1">
        <w:t>ZTP</w:t>
      </w:r>
      <w:proofErr w:type="spellEnd"/>
      <w:r w:rsidRPr="008734A1">
        <w:t xml:space="preserve">, jsou zakresleny v samostatném pomocném výkrese </w:t>
      </w:r>
      <w:proofErr w:type="spellStart"/>
      <w:r w:rsidRPr="008734A1">
        <w:t>DGN</w:t>
      </w:r>
      <w:proofErr w:type="spellEnd"/>
      <w:r w:rsidRPr="008734A1">
        <w:t>. Soubor PDF zachycuje soutisk hlavního a pomocného výkresu.</w:t>
      </w:r>
    </w:p>
    <w:p w14:paraId="741A0748" w14:textId="6F157D05" w:rsidR="00073E2B" w:rsidRPr="008734A1" w:rsidRDefault="00073E2B" w:rsidP="0028083B">
      <w:pPr>
        <w:pStyle w:val="Odstavec1-4i"/>
      </w:pPr>
      <w:r w:rsidRPr="008734A1">
        <w:t xml:space="preserve">Seznam PS a SO identifikovaných ve vztahu k parcelním číslům pozemků podle evidence právních vztahů </w:t>
      </w:r>
      <w:proofErr w:type="spellStart"/>
      <w:r w:rsidRPr="008734A1">
        <w:t>KN</w:t>
      </w:r>
      <w:proofErr w:type="spellEnd"/>
      <w:r w:rsidRPr="008734A1">
        <w:t xml:space="preserve">. Formu a obsah seznamu upřesní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Pr="008734A1">
        <w:t xml:space="preserve"> Objednatele.</w:t>
      </w:r>
    </w:p>
    <w:p w14:paraId="2596390A" w14:textId="77777777" w:rsidR="00073E2B" w:rsidRPr="008734A1" w:rsidRDefault="00073E2B" w:rsidP="0028083B">
      <w:pPr>
        <w:pStyle w:val="Odstavec1-1a"/>
      </w:pPr>
      <w:r w:rsidRPr="008734A1">
        <w:t>Geometrické plány</w:t>
      </w:r>
    </w:p>
    <w:p w14:paraId="0F16ED0F" w14:textId="6E3CD9CD" w:rsidR="00073E2B" w:rsidRPr="008734A1" w:rsidRDefault="00073E2B" w:rsidP="0028083B">
      <w:pPr>
        <w:pStyle w:val="Odstavec1-4i"/>
      </w:pPr>
      <w:r w:rsidRPr="008734A1">
        <w:t xml:space="preserve">Seznam geometrických plánů obsahující jeho číslo, účel vyhotovení, číslo PS nebo SO pro který byl vyhotoven, staničení začátku a konce navrhované změny, název katastrálního území, seznam změnou dotčených parcel. Formu a obsah seznamu upřesní </w:t>
      </w:r>
      <w:proofErr w:type="spellStart"/>
      <w:r w:rsidR="003F24F1">
        <w:t>ÚOZI</w:t>
      </w:r>
      <w:proofErr w:type="spellEnd"/>
      <w:r w:rsidR="003F24F1">
        <w:t>/</w:t>
      </w:r>
      <w:proofErr w:type="spellStart"/>
      <w:r w:rsidR="003F24F1">
        <w:t>AZI</w:t>
      </w:r>
      <w:proofErr w:type="spellEnd"/>
      <w:r w:rsidRPr="008734A1">
        <w:t xml:space="preserve"> Objednatele,</w:t>
      </w:r>
    </w:p>
    <w:p w14:paraId="7D91034E" w14:textId="77777777" w:rsidR="00073E2B" w:rsidRPr="008734A1" w:rsidRDefault="00073E2B" w:rsidP="0028083B">
      <w:pPr>
        <w:pStyle w:val="Odstavec1-4i"/>
      </w:pPr>
      <w:r w:rsidRPr="008734A1">
        <w:t xml:space="preserve">Geometrické plány a přílohy dle </w:t>
      </w:r>
      <w:proofErr w:type="spellStart"/>
      <w:r w:rsidRPr="008734A1">
        <w:t>podčlánku</w:t>
      </w:r>
      <w:proofErr w:type="spellEnd"/>
      <w:r w:rsidRPr="008734A1">
        <w:t xml:space="preserve"> 1.7.3.5 Kapitoly 1 </w:t>
      </w:r>
      <w:proofErr w:type="spellStart"/>
      <w:r w:rsidRPr="008734A1">
        <w:t>TKP</w:t>
      </w:r>
      <w:proofErr w:type="spellEnd"/>
      <w:r w:rsidRPr="008734A1">
        <w:t>.</w:t>
      </w:r>
    </w:p>
    <w:p w14:paraId="3F38C3A4" w14:textId="77777777" w:rsidR="00073E2B" w:rsidRPr="008734A1" w:rsidRDefault="00073E2B" w:rsidP="0028083B">
      <w:pPr>
        <w:pStyle w:val="Odstavec1-1a"/>
      </w:pPr>
      <w:r w:rsidRPr="008734A1">
        <w:t xml:space="preserve">Dokumentace definitivního zajištění koleje dle předpisu SŽDC </w:t>
      </w:r>
      <w:proofErr w:type="spellStart"/>
      <w:r w:rsidRPr="008734A1">
        <w:t>S3</w:t>
      </w:r>
      <w:proofErr w:type="spellEnd"/>
      <w:r w:rsidRPr="008734A1">
        <w:t xml:space="preserve"> Železniční svršek, Díl III Zajištění prostorové polohy koleje (ve formátu </w:t>
      </w:r>
      <w:proofErr w:type="gramStart"/>
      <w:r w:rsidRPr="008734A1">
        <w:t>*.</w:t>
      </w:r>
      <w:proofErr w:type="spellStart"/>
      <w:r w:rsidRPr="008734A1">
        <w:t>docx</w:t>
      </w:r>
      <w:proofErr w:type="spellEnd"/>
      <w:r w:rsidRPr="008734A1">
        <w:t>,*.</w:t>
      </w:r>
      <w:proofErr w:type="spellStart"/>
      <w:r w:rsidRPr="008734A1">
        <w:t>xlsx</w:t>
      </w:r>
      <w:proofErr w:type="spellEnd"/>
      <w:proofErr w:type="gramEnd"/>
      <w:r w:rsidRPr="008734A1">
        <w:t>, *.</w:t>
      </w:r>
      <w:proofErr w:type="spellStart"/>
      <w:r w:rsidRPr="008734A1">
        <w:t>dwg</w:t>
      </w:r>
      <w:proofErr w:type="spellEnd"/>
      <w:r w:rsidRPr="008734A1">
        <w:t>, *.</w:t>
      </w:r>
      <w:proofErr w:type="spellStart"/>
      <w:r w:rsidRPr="008734A1">
        <w:t>dng</w:t>
      </w:r>
      <w:proofErr w:type="spellEnd"/>
      <w:r w:rsidRPr="008734A1">
        <w:t>, případně *.</w:t>
      </w:r>
      <w:proofErr w:type="spellStart"/>
      <w:r w:rsidRPr="008734A1">
        <w:t>dfx</w:t>
      </w:r>
      <w:proofErr w:type="spellEnd"/>
      <w:r w:rsidRPr="008734A1">
        <w:t xml:space="preserve"> a *.</w:t>
      </w:r>
      <w:proofErr w:type="spellStart"/>
      <w:r w:rsidRPr="008734A1">
        <w:t>pdf</w:t>
      </w:r>
      <w:proofErr w:type="spellEnd"/>
      <w:r w:rsidRPr="008734A1">
        <w:t>).</w:t>
      </w:r>
    </w:p>
    <w:p w14:paraId="7FB6519A" w14:textId="0EC6EA97" w:rsidR="00073E2B" w:rsidRPr="008734A1" w:rsidRDefault="00073E2B" w:rsidP="00BD232E">
      <w:pPr>
        <w:pStyle w:val="Text2-2"/>
        <w:numPr>
          <w:ilvl w:val="3"/>
          <w:numId w:val="11"/>
        </w:numPr>
        <w:snapToGrid w:val="0"/>
      </w:pPr>
      <w:r w:rsidRPr="008734A1">
        <w:t xml:space="preserve">V listinné podobě bude </w:t>
      </w:r>
      <w:proofErr w:type="spellStart"/>
      <w:r w:rsidRPr="008734A1">
        <w:t>DSPS</w:t>
      </w:r>
      <w:proofErr w:type="spellEnd"/>
      <w:r w:rsidRPr="008734A1">
        <w:t xml:space="preserve"> předána v rozsahu čl. </w:t>
      </w:r>
      <w:r w:rsidR="0028083B" w:rsidRPr="008734A1">
        <w:fldChar w:fldCharType="begin"/>
      </w:r>
      <w:r w:rsidR="0028083B" w:rsidRPr="008734A1">
        <w:instrText xml:space="preserve"> REF _Ref150951638 \r \h </w:instrText>
      </w:r>
      <w:r w:rsidR="008734A1">
        <w:instrText xml:space="preserve"> \* MERGEFORMAT </w:instrText>
      </w:r>
      <w:r w:rsidR="0028083B" w:rsidRPr="008734A1">
        <w:fldChar w:fldCharType="separate"/>
      </w:r>
      <w:r w:rsidR="004F58AD" w:rsidRPr="008734A1">
        <w:t>4.5.4</w:t>
      </w:r>
      <w:r w:rsidR="0028083B" w:rsidRPr="008734A1">
        <w:fldChar w:fldCharType="end"/>
      </w:r>
      <w:r w:rsidR="0028083B" w:rsidRPr="008734A1">
        <w:t xml:space="preserve"> </w:t>
      </w:r>
      <w:r w:rsidRPr="008734A1">
        <w:t xml:space="preserve">těchto </w:t>
      </w:r>
      <w:proofErr w:type="spellStart"/>
      <w:r w:rsidRPr="008734A1">
        <w:t>ZTP</w:t>
      </w:r>
      <w:proofErr w:type="spellEnd"/>
      <w:r w:rsidRPr="008734A1">
        <w:t xml:space="preserve"> dle části a), e), </w:t>
      </w:r>
      <w:proofErr w:type="gramStart"/>
      <w:r w:rsidRPr="008734A1">
        <w:t>f)(</w:t>
      </w:r>
      <w:proofErr w:type="gramEnd"/>
      <w:r w:rsidRPr="008734A1">
        <w:t>v) a f)(</w:t>
      </w:r>
      <w:proofErr w:type="spellStart"/>
      <w:r w:rsidRPr="008734A1">
        <w:t>vi</w:t>
      </w:r>
      <w:proofErr w:type="spellEnd"/>
      <w:r w:rsidRPr="008734A1">
        <w:t>).</w:t>
      </w:r>
    </w:p>
    <w:p w14:paraId="06A9EE89" w14:textId="1A81E021" w:rsidR="00073E2B" w:rsidRDefault="00073E2B" w:rsidP="00C12BE1">
      <w:pPr>
        <w:pStyle w:val="Text2-2"/>
        <w:numPr>
          <w:ilvl w:val="3"/>
          <w:numId w:val="11"/>
        </w:numPr>
        <w:snapToGrid w:val="0"/>
      </w:pPr>
      <w:r w:rsidRPr="008734A1">
        <w:t xml:space="preserve">Zhotovitel zajistí souborné zpracování geodetické části </w:t>
      </w:r>
      <w:proofErr w:type="spellStart"/>
      <w:r w:rsidRPr="008734A1">
        <w:t>DSPS</w:t>
      </w:r>
      <w:proofErr w:type="spellEnd"/>
      <w:r w:rsidRPr="008734A1">
        <w:t xml:space="preserve"> v takovém rozsahu, aby bylo využitelné pro zhotovení polohopisných plánů v knize plánů dle příslušných Právních předpisů vydaných Objednatelem.</w:t>
      </w:r>
    </w:p>
    <w:p w14:paraId="726D2245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47" w:name="_Toc150787664"/>
      <w:bookmarkStart w:id="48" w:name="_Toc152055934"/>
      <w:r>
        <w:t>Železniční svršek</w:t>
      </w:r>
      <w:bookmarkEnd w:id="47"/>
      <w:bookmarkEnd w:id="48"/>
      <w:r>
        <w:t xml:space="preserve"> </w:t>
      </w:r>
    </w:p>
    <w:p w14:paraId="57BC4C40" w14:textId="3906BB91" w:rsidR="00073E2B" w:rsidRPr="008C4F2F" w:rsidRDefault="002247E9" w:rsidP="008C4F2F">
      <w:pPr>
        <w:pStyle w:val="Text2-1"/>
        <w:numPr>
          <w:ilvl w:val="2"/>
          <w:numId w:val="11"/>
        </w:numPr>
        <w:rPr>
          <w:b/>
          <w:bCs/>
        </w:rPr>
      </w:pPr>
      <w:r w:rsidRPr="008C4F2F">
        <w:rPr>
          <w:b/>
          <w:bCs/>
        </w:rPr>
        <w:t>Materiál Objednatele</w:t>
      </w:r>
    </w:p>
    <w:p w14:paraId="3B1634AC" w14:textId="500C9DB1" w:rsidR="00322CAD" w:rsidRDefault="00073E2B" w:rsidP="00322CAD">
      <w:pPr>
        <w:pStyle w:val="Text2-2"/>
        <w:numPr>
          <w:ilvl w:val="3"/>
          <w:numId w:val="11"/>
        </w:numPr>
        <w:snapToGrid w:val="0"/>
      </w:pPr>
      <w:r w:rsidRPr="00322CAD">
        <w:t xml:space="preserve">Nové vystrojené betonové pražce a kolejnice (dále „Materiál“), které jsou součástí </w:t>
      </w:r>
      <w:r w:rsidR="00993A48" w:rsidRPr="00322CAD">
        <w:t xml:space="preserve">SO 99-99 - </w:t>
      </w:r>
      <w:r w:rsidR="00322CAD" w:rsidRPr="00322CAD">
        <w:t>Liberec – Mníšek</w:t>
      </w:r>
      <w:r w:rsidR="00993A48" w:rsidRPr="00322CAD">
        <w:t xml:space="preserve"> u L. Materiál objednatele</w:t>
      </w:r>
      <w:r w:rsidRPr="00322CAD">
        <w:t xml:space="preserve"> dle technické specifikace položky v Soupisu prací jednotlivých položek, nejsou součástí nákladů stavby. Nákup vystrojených betonových pražců a kolejnic provede centrálně </w:t>
      </w:r>
      <w:r w:rsidR="00322CAD" w:rsidRPr="00322CAD">
        <w:t>Objednatel</w:t>
      </w:r>
      <w:r w:rsidR="002247E9">
        <w:t>.</w:t>
      </w:r>
    </w:p>
    <w:p w14:paraId="18792220" w14:textId="63ACE738" w:rsidR="00322CAD" w:rsidRDefault="002247E9" w:rsidP="00322CAD">
      <w:pPr>
        <w:pStyle w:val="Text2-2"/>
        <w:numPr>
          <w:ilvl w:val="0"/>
          <w:numId w:val="0"/>
        </w:numPr>
        <w:snapToGrid w:val="0"/>
        <w:ind w:left="1701"/>
      </w:pPr>
      <w:r>
        <w:t>M</w:t>
      </w:r>
      <w:r w:rsidR="00322CAD">
        <w:t xml:space="preserve">ateriál je uveden v objektu </w:t>
      </w:r>
      <w:r w:rsidR="00322CAD" w:rsidRPr="00322CAD">
        <w:t>SO 99-99 - Liberec – Mníšek u L. Materiál</w:t>
      </w:r>
      <w:r w:rsidR="00322CAD">
        <w:t xml:space="preserve"> v následujících položkách</w:t>
      </w:r>
      <w:r w:rsidR="007D1CE1">
        <w:t>:</w:t>
      </w:r>
    </w:p>
    <w:p w14:paraId="4B57FCE6" w14:textId="5B36C25A" w:rsidR="007D1CE1" w:rsidRPr="00246E57" w:rsidRDefault="002247E9" w:rsidP="002247E9">
      <w:pPr>
        <w:pStyle w:val="Text2-2"/>
        <w:numPr>
          <w:ilvl w:val="0"/>
          <w:numId w:val="43"/>
        </w:numPr>
        <w:snapToGrid w:val="0"/>
        <w:ind w:left="2127" w:hanging="426"/>
      </w:pPr>
      <w:r w:rsidRPr="00246E57">
        <w:t xml:space="preserve">Pol. </w:t>
      </w:r>
      <w:proofErr w:type="spellStart"/>
      <w:r w:rsidRPr="00246E57">
        <w:t>č.1</w:t>
      </w:r>
      <w:proofErr w:type="spellEnd"/>
      <w:r w:rsidR="007D1CE1" w:rsidRPr="00246E57">
        <w:t xml:space="preserve"> Pražec betonový příčný vystrojený včetně kompletů </w:t>
      </w:r>
      <w:proofErr w:type="spellStart"/>
      <w:r w:rsidR="007D1CE1" w:rsidRPr="00246E57">
        <w:t>tv</w:t>
      </w:r>
      <w:proofErr w:type="spellEnd"/>
      <w:r w:rsidR="007D1CE1" w:rsidRPr="00246E57">
        <w:t xml:space="preserve">. B </w:t>
      </w:r>
      <w:proofErr w:type="spellStart"/>
      <w:proofErr w:type="gramStart"/>
      <w:r w:rsidR="007D1CE1" w:rsidRPr="00246E57">
        <w:t>91S</w:t>
      </w:r>
      <w:proofErr w:type="spellEnd"/>
      <w:proofErr w:type="gramEnd"/>
      <w:r w:rsidR="007D1CE1" w:rsidRPr="00246E57">
        <w:t>/2</w:t>
      </w:r>
      <w:r w:rsidR="008C4F2F" w:rsidRPr="00246E57">
        <w:t xml:space="preserve"> </w:t>
      </w:r>
      <w:r w:rsidR="007D1CE1" w:rsidRPr="00246E57">
        <w:t>(S)</w:t>
      </w:r>
      <w:r w:rsidR="008C4F2F" w:rsidRPr="00246E57">
        <w:t xml:space="preserve"> v celkovém počtu 4 896 kusů</w:t>
      </w:r>
    </w:p>
    <w:p w14:paraId="66344504" w14:textId="6BB916E4" w:rsidR="002247E9" w:rsidRPr="00246E57" w:rsidRDefault="002247E9" w:rsidP="002247E9">
      <w:pPr>
        <w:pStyle w:val="Text2-2"/>
        <w:numPr>
          <w:ilvl w:val="0"/>
          <w:numId w:val="43"/>
        </w:numPr>
        <w:snapToGrid w:val="0"/>
        <w:ind w:left="2127" w:hanging="426"/>
      </w:pPr>
      <w:r w:rsidRPr="00246E57">
        <w:t xml:space="preserve">Pol. </w:t>
      </w:r>
      <w:proofErr w:type="spellStart"/>
      <w:r w:rsidRPr="00246E57">
        <w:t>č.2</w:t>
      </w:r>
      <w:proofErr w:type="spellEnd"/>
      <w:r w:rsidRPr="00246E57">
        <w:t xml:space="preserve"> Kolejnice třídy </w:t>
      </w:r>
      <w:proofErr w:type="spellStart"/>
      <w:r w:rsidRPr="00246E57">
        <w:t>R260</w:t>
      </w:r>
      <w:proofErr w:type="spellEnd"/>
      <w:r w:rsidRPr="00246E57">
        <w:t xml:space="preserve"> </w:t>
      </w:r>
      <w:proofErr w:type="spellStart"/>
      <w:r w:rsidRPr="00246E57">
        <w:t>tv</w:t>
      </w:r>
      <w:proofErr w:type="spellEnd"/>
      <w:r w:rsidRPr="00246E57">
        <w:t xml:space="preserve">. 49 </w:t>
      </w:r>
      <w:proofErr w:type="spellStart"/>
      <w:r w:rsidRPr="00246E57">
        <w:t>E1</w:t>
      </w:r>
      <w:proofErr w:type="spellEnd"/>
      <w:r w:rsidRPr="00246E57">
        <w:t xml:space="preserve"> délky 25,000 m</w:t>
      </w:r>
      <w:r w:rsidR="008C4F2F" w:rsidRPr="00246E57">
        <w:t xml:space="preserve"> v celkovém počtu 258 kusů kolejnic</w:t>
      </w:r>
    </w:p>
    <w:p w14:paraId="47F2E026" w14:textId="55880955" w:rsidR="00322CAD" w:rsidRPr="00246E57" w:rsidRDefault="002247E9" w:rsidP="002247E9">
      <w:pPr>
        <w:pStyle w:val="Text2-2"/>
        <w:numPr>
          <w:ilvl w:val="0"/>
          <w:numId w:val="43"/>
        </w:numPr>
        <w:snapToGrid w:val="0"/>
        <w:ind w:left="2127" w:hanging="426"/>
      </w:pPr>
      <w:r w:rsidRPr="00246E57">
        <w:t xml:space="preserve">Pol. </w:t>
      </w:r>
      <w:proofErr w:type="spellStart"/>
      <w:r w:rsidRPr="00246E57">
        <w:t>č.3</w:t>
      </w:r>
      <w:proofErr w:type="spellEnd"/>
      <w:r w:rsidRPr="00246E57">
        <w:t xml:space="preserve"> Kolejnice </w:t>
      </w:r>
      <w:proofErr w:type="spellStart"/>
      <w:r w:rsidRPr="00246E57">
        <w:t>tv</w:t>
      </w:r>
      <w:proofErr w:type="spellEnd"/>
      <w:r w:rsidRPr="00246E57">
        <w:t xml:space="preserve">. 49 E 1, třídy </w:t>
      </w:r>
      <w:proofErr w:type="spellStart"/>
      <w:r w:rsidRPr="00246E57">
        <w:t>R260</w:t>
      </w:r>
      <w:proofErr w:type="spellEnd"/>
      <w:r w:rsidR="008C4F2F" w:rsidRPr="00246E57">
        <w:t xml:space="preserve"> v délce 69,2 metrů</w:t>
      </w:r>
    </w:p>
    <w:p w14:paraId="64B98B5A" w14:textId="059E2F22" w:rsidR="00073E2B" w:rsidRPr="00246E57" w:rsidRDefault="002247E9" w:rsidP="002247E9">
      <w:pPr>
        <w:pStyle w:val="Text2-2"/>
        <w:numPr>
          <w:ilvl w:val="0"/>
          <w:numId w:val="43"/>
        </w:numPr>
        <w:snapToGrid w:val="0"/>
        <w:ind w:left="2127" w:hanging="426"/>
      </w:pPr>
      <w:r w:rsidRPr="00246E57">
        <w:t xml:space="preserve">Pol. </w:t>
      </w:r>
      <w:proofErr w:type="spellStart"/>
      <w:r w:rsidRPr="00246E57">
        <w:t>č.6</w:t>
      </w:r>
      <w:proofErr w:type="spellEnd"/>
      <w:r w:rsidRPr="00246E57">
        <w:t xml:space="preserve"> </w:t>
      </w:r>
      <w:r w:rsidR="00246E57" w:rsidRPr="00246E57">
        <w:t xml:space="preserve">Kolejnice </w:t>
      </w:r>
      <w:proofErr w:type="spellStart"/>
      <w:r w:rsidR="00246E57" w:rsidRPr="00246E57">
        <w:t>tv</w:t>
      </w:r>
      <w:proofErr w:type="spellEnd"/>
      <w:r w:rsidR="00246E57" w:rsidRPr="00246E57">
        <w:t xml:space="preserve">. 49 E 1, třídy </w:t>
      </w:r>
      <w:proofErr w:type="spellStart"/>
      <w:r w:rsidR="00246E57" w:rsidRPr="00246E57">
        <w:t>R260</w:t>
      </w:r>
      <w:proofErr w:type="spellEnd"/>
      <w:r w:rsidR="008C4F2F" w:rsidRPr="00246E57">
        <w:t xml:space="preserve"> v délce 80 metrů</w:t>
      </w:r>
    </w:p>
    <w:p w14:paraId="3D23DE74" w14:textId="1885446A" w:rsidR="00073E2B" w:rsidRPr="00246E57" w:rsidRDefault="002247E9" w:rsidP="00BD232E">
      <w:pPr>
        <w:pStyle w:val="Text2-2"/>
        <w:numPr>
          <w:ilvl w:val="3"/>
          <w:numId w:val="11"/>
        </w:numPr>
        <w:snapToGrid w:val="0"/>
      </w:pPr>
      <w:r w:rsidRPr="00246E57">
        <w:lastRenderedPageBreak/>
        <w:t xml:space="preserve">Užité betonové pražce </w:t>
      </w:r>
      <w:proofErr w:type="spellStart"/>
      <w:r w:rsidRPr="00246E57">
        <w:t>SB</w:t>
      </w:r>
      <w:proofErr w:type="spellEnd"/>
      <w:r w:rsidRPr="00246E57">
        <w:t xml:space="preserve"> 8 P a užité kolejnice </w:t>
      </w:r>
      <w:proofErr w:type="spellStart"/>
      <w:r w:rsidRPr="00246E57">
        <w:t>R65</w:t>
      </w:r>
      <w:proofErr w:type="spellEnd"/>
      <w:r w:rsidRPr="00246E57">
        <w:t xml:space="preserve"> (dále „Užitý materiál“), které jsou součástí </w:t>
      </w:r>
      <w:bookmarkStart w:id="49" w:name="_Hlk151632682"/>
      <w:r w:rsidRPr="00246E57">
        <w:t>SO 99-99 - Liberec – Mníšek u L.</w:t>
      </w:r>
      <w:bookmarkEnd w:id="49"/>
      <w:r w:rsidRPr="00246E57">
        <w:t xml:space="preserve"> </w:t>
      </w:r>
      <w:r w:rsidR="008C4F2F" w:rsidRPr="00246E57">
        <w:t>Užitý m</w:t>
      </w:r>
      <w:r w:rsidRPr="00246E57">
        <w:t xml:space="preserve">ateriál objednatele dle technické specifikace položky v Soupisu prací jednotlivých položek, nejsou součástí nákladů stavby. </w:t>
      </w:r>
    </w:p>
    <w:p w14:paraId="3D8C25CB" w14:textId="77777777" w:rsidR="002247E9" w:rsidRPr="00246E57" w:rsidRDefault="002247E9" w:rsidP="002247E9">
      <w:pPr>
        <w:pStyle w:val="Text2-2"/>
        <w:numPr>
          <w:ilvl w:val="0"/>
          <w:numId w:val="0"/>
        </w:numPr>
        <w:snapToGrid w:val="0"/>
        <w:ind w:left="1701"/>
      </w:pPr>
      <w:r w:rsidRPr="00246E57">
        <w:t>Užitý materiál je uveden v objektu SO 99-99 - Liberec – Mníšek u L. Materiál v následujících položkách:</w:t>
      </w:r>
    </w:p>
    <w:p w14:paraId="4492B8FC" w14:textId="0448BB45" w:rsidR="002247E9" w:rsidRDefault="002247E9" w:rsidP="002247E9">
      <w:pPr>
        <w:pStyle w:val="Text2-2"/>
        <w:numPr>
          <w:ilvl w:val="0"/>
          <w:numId w:val="0"/>
        </w:numPr>
        <w:snapToGrid w:val="0"/>
        <w:ind w:left="1701"/>
      </w:pPr>
      <w:r w:rsidRPr="00246E57">
        <w:t>•</w:t>
      </w:r>
      <w:r w:rsidRPr="00246E57">
        <w:tab/>
        <w:t xml:space="preserve">Pol. </w:t>
      </w:r>
      <w:proofErr w:type="spellStart"/>
      <w:r w:rsidRPr="00246E57">
        <w:t>č.4</w:t>
      </w:r>
      <w:proofErr w:type="spellEnd"/>
      <w:r w:rsidRPr="00246E57">
        <w:t xml:space="preserve"> Pražec betonový příčný vystrojený</w:t>
      </w:r>
      <w:r>
        <w:t xml:space="preserve"> užitý </w:t>
      </w:r>
      <w:proofErr w:type="spellStart"/>
      <w:r>
        <w:t>tv</w:t>
      </w:r>
      <w:proofErr w:type="spellEnd"/>
      <w:r>
        <w:t xml:space="preserve">. </w:t>
      </w:r>
      <w:proofErr w:type="spellStart"/>
      <w:r>
        <w:t>SB</w:t>
      </w:r>
      <w:proofErr w:type="spellEnd"/>
      <w:r>
        <w:t xml:space="preserve"> 8 P</w:t>
      </w:r>
    </w:p>
    <w:p w14:paraId="55B44814" w14:textId="4BCF6606" w:rsidR="002247E9" w:rsidRDefault="002247E9" w:rsidP="002247E9">
      <w:pPr>
        <w:pStyle w:val="Text2-2"/>
        <w:numPr>
          <w:ilvl w:val="0"/>
          <w:numId w:val="0"/>
        </w:numPr>
        <w:snapToGrid w:val="0"/>
        <w:ind w:left="1701"/>
      </w:pPr>
      <w:r>
        <w:t>•</w:t>
      </w:r>
      <w:r>
        <w:tab/>
        <w:t xml:space="preserve">Pol. </w:t>
      </w:r>
      <w:proofErr w:type="spellStart"/>
      <w:r>
        <w:t>č.5</w:t>
      </w:r>
      <w:proofErr w:type="spellEnd"/>
      <w:r>
        <w:t xml:space="preserve"> Kolejnice užité </w:t>
      </w:r>
      <w:proofErr w:type="spellStart"/>
      <w:r>
        <w:t>tv</w:t>
      </w:r>
      <w:proofErr w:type="spellEnd"/>
      <w:r>
        <w:t xml:space="preserve">. </w:t>
      </w:r>
      <w:proofErr w:type="spellStart"/>
      <w:r>
        <w:t>R65</w:t>
      </w:r>
      <w:proofErr w:type="spellEnd"/>
    </w:p>
    <w:p w14:paraId="61836D57" w14:textId="228AD522" w:rsidR="002247E9" w:rsidRDefault="002247E9" w:rsidP="00BD232E">
      <w:pPr>
        <w:pStyle w:val="Text2-2"/>
        <w:numPr>
          <w:ilvl w:val="3"/>
          <w:numId w:val="11"/>
        </w:numPr>
        <w:snapToGrid w:val="0"/>
      </w:pPr>
      <w:r w:rsidRPr="005F49F3">
        <w:t>Materiál dodávaný Objednatelem je v Soupisu prací v záložce „</w:t>
      </w:r>
      <w:r w:rsidR="008C4F2F" w:rsidRPr="008C4F2F">
        <w:t>SO 99-99 - Liberec – Mníšek u L.</w:t>
      </w:r>
      <w:r w:rsidRPr="005F49F3">
        <w:t xml:space="preserve">“ oceněn hodnotou „0,00 Kč“ a není součástí nákladů stavby.  Objednatel uvedený materiál </w:t>
      </w:r>
      <w:r w:rsidRPr="005F49F3">
        <w:rPr>
          <w:rFonts w:eastAsia="Times New Roman"/>
        </w:rPr>
        <w:t xml:space="preserve">předá Zhotoviteli protokolárně v místě stavby, tj. v obvodu </w:t>
      </w:r>
      <w:proofErr w:type="spellStart"/>
      <w:r w:rsidRPr="005F49F3">
        <w:rPr>
          <w:rFonts w:eastAsia="Times New Roman"/>
        </w:rPr>
        <w:t>žst</w:t>
      </w:r>
      <w:proofErr w:type="spellEnd"/>
      <w:r w:rsidRPr="005F49F3">
        <w:rPr>
          <w:rFonts w:eastAsia="Times New Roman"/>
        </w:rPr>
        <w:t xml:space="preserve">. </w:t>
      </w:r>
      <w:r w:rsidR="008C4F2F">
        <w:rPr>
          <w:rFonts w:eastAsia="Times New Roman"/>
        </w:rPr>
        <w:t>Mníšek u Liberce</w:t>
      </w:r>
      <w:r w:rsidRPr="005F49F3">
        <w:rPr>
          <w:rFonts w:eastAsia="Times New Roman"/>
        </w:rPr>
        <w:t>,</w:t>
      </w:r>
      <w:r w:rsidRPr="005F49F3">
        <w:t xml:space="preserve"> při předání staveniště</w:t>
      </w:r>
      <w:r w:rsidRPr="0008656D">
        <w:t>.</w:t>
      </w:r>
    </w:p>
    <w:p w14:paraId="47F2BB2F" w14:textId="0CB465D6" w:rsidR="002247E9" w:rsidRDefault="002247E9" w:rsidP="00BD232E">
      <w:pPr>
        <w:pStyle w:val="Text2-2"/>
        <w:numPr>
          <w:ilvl w:val="3"/>
          <w:numId w:val="11"/>
        </w:numPr>
        <w:snapToGrid w:val="0"/>
      </w:pPr>
      <w:r w:rsidRPr="00322CAD">
        <w:t xml:space="preserve">Součástí činnosti Zhotovitele je u položek v Soupisu prací, u nichž je dodavatelem </w:t>
      </w:r>
      <w:r w:rsidR="008C4F2F">
        <w:t>m</w:t>
      </w:r>
      <w:r w:rsidRPr="00322CAD">
        <w:t xml:space="preserve">ateriálu Objednatel, veškerá manipulace </w:t>
      </w:r>
      <w:r w:rsidR="008C4F2F">
        <w:t>m</w:t>
      </w:r>
      <w:r w:rsidRPr="00322CAD">
        <w:t>ateriálu z Místa předání až do místa na stavbě určeného Projektovou dokumentací včetně jeho zabudování a včetně nákladů na tyto činnosti.</w:t>
      </w:r>
    </w:p>
    <w:p w14:paraId="40AC251B" w14:textId="435D7C61" w:rsidR="002247E9" w:rsidRDefault="008C4F2F" w:rsidP="00BD232E">
      <w:pPr>
        <w:pStyle w:val="Text2-2"/>
        <w:numPr>
          <w:ilvl w:val="3"/>
          <w:numId w:val="11"/>
        </w:numPr>
        <w:snapToGrid w:val="0"/>
      </w:pPr>
      <w:r>
        <w:rPr>
          <w:b/>
        </w:rPr>
        <w:t>Materiál dodávaný Objednatelem uvedený v soupisu prací „</w:t>
      </w:r>
      <w:r w:rsidRPr="008C4F2F">
        <w:rPr>
          <w:b/>
        </w:rPr>
        <w:t>SO 99-99 - Liberec – Mníšek u L. Materiál</w:t>
      </w:r>
      <w:r>
        <w:rPr>
          <w:b/>
        </w:rPr>
        <w:t>“ nebude uchazeč oceňovat. Toto upozornění bude v poznámce u dané položky materiálu.</w:t>
      </w:r>
    </w:p>
    <w:p w14:paraId="373578D4" w14:textId="77777777" w:rsidR="00073E2B" w:rsidRDefault="00073E2B" w:rsidP="00BD232E">
      <w:pPr>
        <w:pStyle w:val="Nadpis2-2"/>
        <w:numPr>
          <w:ilvl w:val="1"/>
          <w:numId w:val="11"/>
        </w:numPr>
      </w:pPr>
      <w:bookmarkStart w:id="50" w:name="_Toc150787677"/>
      <w:bookmarkStart w:id="51" w:name="_Toc152055935"/>
      <w:r>
        <w:t>Životní prostředí</w:t>
      </w:r>
      <w:bookmarkEnd w:id="50"/>
      <w:bookmarkEnd w:id="51"/>
      <w:r>
        <w:t xml:space="preserve"> </w:t>
      </w:r>
    </w:p>
    <w:p w14:paraId="46F0FA7A" w14:textId="27E24B1C" w:rsidR="008C4F2F" w:rsidRPr="00483127" w:rsidRDefault="00073E2B">
      <w:pPr>
        <w:pStyle w:val="Text2-1"/>
        <w:numPr>
          <w:ilvl w:val="2"/>
          <w:numId w:val="11"/>
        </w:numPr>
        <w:rPr>
          <w:rStyle w:val="Tun"/>
          <w:b w:val="0"/>
        </w:rPr>
      </w:pPr>
      <w:r>
        <w:t xml:space="preserve">Zhotovitel je v termínu do 30 dnů od účinnosti Smlouvy povinen písemně oznámit Správci stavby </w:t>
      </w:r>
      <w:r>
        <w:rPr>
          <w:b/>
        </w:rPr>
        <w:t>vady a nedostatky v Projektové dokumentaci</w:t>
      </w:r>
      <w:r>
        <w:t xml:space="preserve">, u kterých lze oprávněně předpokládat, že vlivem stavební činnosti a veškeré činnosti Zhotovitele, spojené s prováděním Díla, </w:t>
      </w:r>
      <w:r>
        <w:rPr>
          <w:b/>
        </w:rPr>
        <w:t>budou samostatně nebo ve spojení ohrožovat životní prostředí (dále také „</w:t>
      </w:r>
      <w:proofErr w:type="spellStart"/>
      <w:r>
        <w:rPr>
          <w:b/>
        </w:rPr>
        <w:t>ŽP</w:t>
      </w:r>
      <w:proofErr w:type="spellEnd"/>
      <w:r>
        <w:rPr>
          <w:b/>
        </w:rPr>
        <w:t>“)</w:t>
      </w:r>
      <w:r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prostředí, stejně tak jako i pokuty a poplatky uložené orgány veřejné správy během provádění Díla.</w:t>
      </w:r>
    </w:p>
    <w:p w14:paraId="7098ED33" w14:textId="77777777" w:rsidR="00073E2B" w:rsidRDefault="00073E2B" w:rsidP="00BD232E">
      <w:pPr>
        <w:pStyle w:val="Text2-1"/>
        <w:numPr>
          <w:ilvl w:val="2"/>
          <w:numId w:val="11"/>
        </w:numPr>
        <w:rPr>
          <w:rStyle w:val="Tun"/>
        </w:rPr>
      </w:pPr>
      <w:bookmarkStart w:id="52" w:name="_Ref153287345"/>
      <w:r>
        <w:rPr>
          <w:rStyle w:val="Tun"/>
        </w:rPr>
        <w:t>Ochrana přírody a krajiny</w:t>
      </w:r>
      <w:bookmarkEnd w:id="52"/>
    </w:p>
    <w:p w14:paraId="0FB237EF" w14:textId="3204C863" w:rsidR="00073E2B" w:rsidRPr="00F57620" w:rsidRDefault="00073E2B" w:rsidP="26D0F5F5">
      <w:pPr>
        <w:pStyle w:val="Text2-2"/>
        <w:numPr>
          <w:ilvl w:val="3"/>
          <w:numId w:val="11"/>
        </w:numPr>
        <w:snapToGrid w:val="0"/>
        <w:rPr>
          <w:rStyle w:val="Tun"/>
          <w:b w:val="0"/>
        </w:rPr>
      </w:pPr>
      <w:r w:rsidRPr="26D0F5F5">
        <w:rPr>
          <w:rStyle w:val="Tun"/>
          <w:b w:val="0"/>
        </w:rPr>
        <w:t xml:space="preserve">Zhotovitel se zavazuje dodržet veškeré legislativní požadavky </w:t>
      </w:r>
      <w:bookmarkStart w:id="53" w:name="_Hlk150855405"/>
      <w:r w:rsidRPr="26D0F5F5">
        <w:rPr>
          <w:rStyle w:val="Tun"/>
          <w:b w:val="0"/>
        </w:rPr>
        <w:t>z oblasti ochrany životního prostředí</w:t>
      </w:r>
      <w:bookmarkEnd w:id="53"/>
      <w:r w:rsidRPr="26D0F5F5">
        <w:rPr>
          <w:rStyle w:val="Tun"/>
          <w:b w:val="0"/>
        </w:rPr>
        <w:t xml:space="preserve"> a veškeré podmínky obdržených vyjádření dotčených orgánů státní správy.</w:t>
      </w:r>
      <w:r w:rsidR="1EEDF66A" w:rsidRPr="26D0F5F5">
        <w:rPr>
          <w:rStyle w:val="Tun"/>
          <w:b w:val="0"/>
        </w:rPr>
        <w:t xml:space="preserve"> Zhotovitel se zavazuje dodržet veškeré podmínky </w:t>
      </w:r>
      <w:r w:rsidR="6AF90296" w:rsidRPr="26D0F5F5">
        <w:rPr>
          <w:rStyle w:val="Tun"/>
          <w:b w:val="0"/>
        </w:rPr>
        <w:t xml:space="preserve">závazného </w:t>
      </w:r>
      <w:r w:rsidR="1EEDF66A" w:rsidRPr="26D0F5F5">
        <w:rPr>
          <w:rStyle w:val="Tun"/>
          <w:b w:val="0"/>
        </w:rPr>
        <w:t xml:space="preserve">stanoviska </w:t>
      </w:r>
      <w:proofErr w:type="spellStart"/>
      <w:r w:rsidR="418DECD3" w:rsidRPr="26D0F5F5">
        <w:rPr>
          <w:rStyle w:val="Tun"/>
          <w:b w:val="0"/>
        </w:rPr>
        <w:t>AOPK</w:t>
      </w:r>
      <w:proofErr w:type="spellEnd"/>
      <w:r w:rsidR="418DECD3" w:rsidRPr="26D0F5F5">
        <w:rPr>
          <w:rStyle w:val="Tun"/>
          <w:b w:val="0"/>
        </w:rPr>
        <w:t xml:space="preserve"> ČR </w:t>
      </w:r>
      <w:proofErr w:type="spellStart"/>
      <w:r w:rsidR="418DECD3" w:rsidRPr="26D0F5F5">
        <w:rPr>
          <w:rStyle w:val="Tun"/>
          <w:b w:val="0"/>
        </w:rPr>
        <w:t>SCHKO</w:t>
      </w:r>
      <w:proofErr w:type="spellEnd"/>
      <w:r w:rsidR="418DECD3" w:rsidRPr="26D0F5F5">
        <w:rPr>
          <w:rStyle w:val="Tun"/>
          <w:b w:val="0"/>
        </w:rPr>
        <w:t xml:space="preserve"> Jizerské hory ze dne</w:t>
      </w:r>
      <w:r w:rsidR="6CC19DA8" w:rsidRPr="26D0F5F5">
        <w:rPr>
          <w:rStyle w:val="Tun"/>
          <w:b w:val="0"/>
        </w:rPr>
        <w:t xml:space="preserve"> 8.7.2022, č.j.: SR/1768/</w:t>
      </w:r>
      <w:proofErr w:type="spellStart"/>
      <w:r w:rsidR="6CC19DA8" w:rsidRPr="26D0F5F5">
        <w:rPr>
          <w:rStyle w:val="Tun"/>
          <w:b w:val="0"/>
        </w:rPr>
        <w:t>LI</w:t>
      </w:r>
      <w:proofErr w:type="spellEnd"/>
      <w:r w:rsidR="6CC19DA8" w:rsidRPr="26D0F5F5">
        <w:rPr>
          <w:rStyle w:val="Tun"/>
          <w:b w:val="0"/>
        </w:rPr>
        <w:t xml:space="preserve">/2022-1. Zde upozorňujeme především na podmínku č. </w:t>
      </w:r>
      <w:r w:rsidR="1C4AC0C2" w:rsidRPr="26D0F5F5">
        <w:rPr>
          <w:rStyle w:val="Tun"/>
          <w:b w:val="0"/>
        </w:rPr>
        <w:t xml:space="preserve">4, která stanovuje </w:t>
      </w:r>
      <w:r w:rsidR="45438C74" w:rsidRPr="26D0F5F5">
        <w:rPr>
          <w:rStyle w:val="Tun"/>
          <w:b w:val="0"/>
        </w:rPr>
        <w:t xml:space="preserve">potřebu </w:t>
      </w:r>
      <w:r w:rsidR="1C4AC0C2" w:rsidRPr="26D0F5F5">
        <w:rPr>
          <w:rStyle w:val="Tun"/>
          <w:b w:val="0"/>
        </w:rPr>
        <w:t xml:space="preserve">oznámení termínu zahájení prací </w:t>
      </w:r>
      <w:r w:rsidR="1C4AC0C2" w:rsidRPr="00483127">
        <w:rPr>
          <w:rStyle w:val="Tun"/>
          <w:bCs/>
        </w:rPr>
        <w:t>10 dní</w:t>
      </w:r>
      <w:r w:rsidR="1C4AC0C2" w:rsidRPr="26D0F5F5">
        <w:rPr>
          <w:rStyle w:val="Tun"/>
          <w:b w:val="0"/>
        </w:rPr>
        <w:t xml:space="preserve"> p</w:t>
      </w:r>
      <w:r w:rsidR="52328105" w:rsidRPr="26D0F5F5">
        <w:rPr>
          <w:rStyle w:val="Tun"/>
          <w:b w:val="0"/>
        </w:rPr>
        <w:t xml:space="preserve">řed </w:t>
      </w:r>
      <w:r w:rsidR="1C4AC0C2" w:rsidRPr="26D0F5F5">
        <w:rPr>
          <w:rStyle w:val="Tun"/>
          <w:b w:val="0"/>
        </w:rPr>
        <w:t>jejich započetím.</w:t>
      </w:r>
      <w:r w:rsidR="177FD3A2" w:rsidRPr="26D0F5F5">
        <w:rPr>
          <w:rStyle w:val="Tun"/>
          <w:b w:val="0"/>
        </w:rPr>
        <w:t xml:space="preserve"> Zhotovitel se zavazuje postupovat plně </w:t>
      </w:r>
      <w:r w:rsidR="5FCB6659" w:rsidRPr="26D0F5F5">
        <w:rPr>
          <w:rStyle w:val="Tun"/>
          <w:b w:val="0"/>
        </w:rPr>
        <w:t>v souladu se</w:t>
      </w:r>
      <w:r w:rsidR="177FD3A2" w:rsidRPr="26D0F5F5">
        <w:rPr>
          <w:rStyle w:val="Tun"/>
          <w:b w:val="0"/>
        </w:rPr>
        <w:t xml:space="preserve"> závazn</w:t>
      </w:r>
      <w:r w:rsidR="7DA26199" w:rsidRPr="26D0F5F5">
        <w:rPr>
          <w:rStyle w:val="Tun"/>
          <w:b w:val="0"/>
        </w:rPr>
        <w:t>ým</w:t>
      </w:r>
      <w:r w:rsidR="177FD3A2" w:rsidRPr="26D0F5F5">
        <w:rPr>
          <w:rStyle w:val="Tun"/>
          <w:b w:val="0"/>
        </w:rPr>
        <w:t xml:space="preserve"> stanovisk</w:t>
      </w:r>
      <w:r w:rsidR="6CCA21AB" w:rsidRPr="26D0F5F5">
        <w:rPr>
          <w:rStyle w:val="Tun"/>
          <w:b w:val="0"/>
        </w:rPr>
        <w:t>em</w:t>
      </w:r>
      <w:r w:rsidR="177FD3A2" w:rsidRPr="26D0F5F5">
        <w:rPr>
          <w:rStyle w:val="Tun"/>
          <w:b w:val="0"/>
        </w:rPr>
        <w:t xml:space="preserve"> Krajské hygienické stanice</w:t>
      </w:r>
      <w:r w:rsidR="4B66D398" w:rsidRPr="26D0F5F5">
        <w:rPr>
          <w:rStyle w:val="Tun"/>
          <w:b w:val="0"/>
        </w:rPr>
        <w:t xml:space="preserve"> Libereckého kraje se sídlem v Liberci, vydaného dne 8.8.2022 pod č.j.: </w:t>
      </w:r>
      <w:proofErr w:type="spellStart"/>
      <w:r w:rsidR="4B66D398" w:rsidRPr="26D0F5F5">
        <w:rPr>
          <w:rStyle w:val="Tun"/>
          <w:b w:val="0"/>
        </w:rPr>
        <w:t>KHSLB</w:t>
      </w:r>
      <w:proofErr w:type="spellEnd"/>
      <w:r w:rsidR="4B66D398" w:rsidRPr="26D0F5F5">
        <w:rPr>
          <w:rStyle w:val="Tun"/>
          <w:b w:val="0"/>
        </w:rPr>
        <w:t xml:space="preserve"> 15882/2022</w:t>
      </w:r>
      <w:r w:rsidR="5705F228" w:rsidRPr="26D0F5F5">
        <w:rPr>
          <w:rStyle w:val="Tun"/>
          <w:b w:val="0"/>
        </w:rPr>
        <w:t xml:space="preserve">. Zhotovitel bude </w:t>
      </w:r>
      <w:r w:rsidR="68E44C5D" w:rsidRPr="26D0F5F5">
        <w:rPr>
          <w:rStyle w:val="Tun"/>
          <w:b w:val="0"/>
        </w:rPr>
        <w:t xml:space="preserve">plně </w:t>
      </w:r>
      <w:r w:rsidR="5705F228" w:rsidRPr="26D0F5F5">
        <w:rPr>
          <w:rStyle w:val="Tun"/>
          <w:b w:val="0"/>
        </w:rPr>
        <w:t>p</w:t>
      </w:r>
      <w:r w:rsidR="7339632F" w:rsidRPr="26D0F5F5">
        <w:rPr>
          <w:rStyle w:val="Tun"/>
          <w:b w:val="0"/>
        </w:rPr>
        <w:t>ostupovat v souladu se Stavebním povolením</w:t>
      </w:r>
      <w:r w:rsidR="0D08663A" w:rsidRPr="26D0F5F5">
        <w:rPr>
          <w:rStyle w:val="Tun"/>
          <w:b w:val="0"/>
        </w:rPr>
        <w:t xml:space="preserve"> vydaným Drážním úřadem</w:t>
      </w:r>
      <w:r w:rsidR="31693FBC" w:rsidRPr="26D0F5F5">
        <w:rPr>
          <w:rStyle w:val="Tun"/>
          <w:b w:val="0"/>
        </w:rPr>
        <w:t>, Sekce infrastruktury-územní odbor Praha</w:t>
      </w:r>
      <w:r w:rsidR="487FB625" w:rsidRPr="26D0F5F5">
        <w:rPr>
          <w:rStyle w:val="Tun"/>
          <w:b w:val="0"/>
        </w:rPr>
        <w:t>,</w:t>
      </w:r>
      <w:r w:rsidR="31693FBC" w:rsidRPr="26D0F5F5">
        <w:rPr>
          <w:rStyle w:val="Tun"/>
          <w:b w:val="0"/>
        </w:rPr>
        <w:t xml:space="preserve"> ze dne 14.3.2023, č.j.: </w:t>
      </w:r>
      <w:proofErr w:type="spellStart"/>
      <w:r w:rsidR="31693FBC" w:rsidRPr="26D0F5F5">
        <w:rPr>
          <w:rStyle w:val="Tun"/>
          <w:b w:val="0"/>
        </w:rPr>
        <w:t>DUCR</w:t>
      </w:r>
      <w:proofErr w:type="spellEnd"/>
      <w:r w:rsidR="31693FBC" w:rsidRPr="26D0F5F5">
        <w:rPr>
          <w:rStyle w:val="Tun"/>
          <w:b w:val="0"/>
        </w:rPr>
        <w:t>-16220/23/</w:t>
      </w:r>
      <w:proofErr w:type="spellStart"/>
      <w:r w:rsidR="31693FBC" w:rsidRPr="26D0F5F5">
        <w:rPr>
          <w:rStyle w:val="Tun"/>
          <w:b w:val="0"/>
        </w:rPr>
        <w:t>Lh</w:t>
      </w:r>
      <w:proofErr w:type="spellEnd"/>
      <w:r w:rsidR="6DB7BD80" w:rsidRPr="26D0F5F5">
        <w:rPr>
          <w:rStyle w:val="Tun"/>
          <w:b w:val="0"/>
        </w:rPr>
        <w:t>, zde upozorňujeme především na podmínku č. 14, která stanovuje omezení k provádění hlučných prací</w:t>
      </w:r>
      <w:r w:rsidR="70EF5E42" w:rsidRPr="26D0F5F5">
        <w:rPr>
          <w:rStyle w:val="Tun"/>
          <w:b w:val="0"/>
        </w:rPr>
        <w:t xml:space="preserve"> na staveništi.</w:t>
      </w:r>
    </w:p>
    <w:p w14:paraId="43187E7A" w14:textId="77777777" w:rsidR="00073E2B" w:rsidRDefault="00073E2B" w:rsidP="00BD232E">
      <w:pPr>
        <w:pStyle w:val="Text2-1"/>
        <w:numPr>
          <w:ilvl w:val="2"/>
          <w:numId w:val="11"/>
        </w:numPr>
        <w:rPr>
          <w:rStyle w:val="Tun"/>
        </w:rPr>
      </w:pPr>
      <w:r>
        <w:rPr>
          <w:rStyle w:val="Tun"/>
        </w:rPr>
        <w:t xml:space="preserve">Nakládání s odpady </w:t>
      </w:r>
    </w:p>
    <w:p w14:paraId="1DB8F713" w14:textId="153F62E4" w:rsidR="00073E2B" w:rsidRDefault="00073E2B" w:rsidP="00BD232E">
      <w:pPr>
        <w:pStyle w:val="Text2-2"/>
        <w:numPr>
          <w:ilvl w:val="3"/>
          <w:numId w:val="11"/>
        </w:numPr>
        <w:snapToGrid w:val="0"/>
        <w:rPr>
          <w:rStyle w:val="Tun"/>
          <w:b w:val="0"/>
        </w:rPr>
      </w:pPr>
      <w:r>
        <w:rPr>
          <w:rStyle w:val="Tun"/>
          <w:b w:val="0"/>
        </w:rPr>
        <w:t xml:space="preserve">Zhotovitel </w:t>
      </w:r>
      <w:proofErr w:type="gramStart"/>
      <w:r>
        <w:rPr>
          <w:rStyle w:val="Tun"/>
          <w:b w:val="0"/>
        </w:rPr>
        <w:t>předloží</w:t>
      </w:r>
      <w:proofErr w:type="gramEnd"/>
      <w:r>
        <w:rPr>
          <w:rStyle w:val="Tun"/>
          <w:b w:val="0"/>
        </w:rPr>
        <w:t xml:space="preserve"> </w:t>
      </w:r>
      <w:proofErr w:type="spellStart"/>
      <w:r>
        <w:rPr>
          <w:rStyle w:val="Tun"/>
          <w:b w:val="0"/>
        </w:rPr>
        <w:t>TDS</w:t>
      </w:r>
      <w:proofErr w:type="spellEnd"/>
      <w:r>
        <w:rPr>
          <w:rStyle w:val="Tun"/>
          <w:b w:val="0"/>
        </w:rPr>
        <w:t xml:space="preserve">/Správci stavby </w:t>
      </w:r>
      <w:r w:rsidR="00F41FED">
        <w:rPr>
          <w:rStyle w:val="Tun"/>
          <w:b w:val="0"/>
        </w:rPr>
        <w:t xml:space="preserve">nejméně 60 dní </w:t>
      </w:r>
      <w:r>
        <w:rPr>
          <w:rStyle w:val="Tun"/>
          <w:b w:val="0"/>
        </w:rPr>
        <w:t xml:space="preserve">před </w:t>
      </w:r>
      <w:r w:rsidR="00F41FED">
        <w:rPr>
          <w:rStyle w:val="Tun"/>
          <w:b w:val="0"/>
        </w:rPr>
        <w:t>dokončením</w:t>
      </w:r>
      <w:r>
        <w:rPr>
          <w:rStyle w:val="Tun"/>
          <w:b w:val="0"/>
        </w:rPr>
        <w:t xml:space="preserve"> Díla Závěrečnou zprávu odpadového hospodářství stavby dle směrnice SŽ </w:t>
      </w:r>
      <w:proofErr w:type="spellStart"/>
      <w:r>
        <w:rPr>
          <w:rStyle w:val="Tun"/>
          <w:b w:val="0"/>
        </w:rPr>
        <w:t>SM096</w:t>
      </w:r>
      <w:proofErr w:type="spellEnd"/>
      <w:r>
        <w:rPr>
          <w:rStyle w:val="Tun"/>
          <w:b w:val="0"/>
        </w:rPr>
        <w:t xml:space="preserve">, podle závazné osnovy uvedené v příloze </w:t>
      </w:r>
      <w:proofErr w:type="spellStart"/>
      <w:r>
        <w:rPr>
          <w:rStyle w:val="Tun"/>
          <w:b w:val="0"/>
        </w:rPr>
        <w:t>B.1</w:t>
      </w:r>
      <w:proofErr w:type="spellEnd"/>
      <w:r>
        <w:rPr>
          <w:rStyle w:val="Tun"/>
          <w:b w:val="0"/>
        </w:rPr>
        <w:t xml:space="preserve"> směrnice SŽ </w:t>
      </w:r>
      <w:proofErr w:type="spellStart"/>
      <w:r>
        <w:rPr>
          <w:rStyle w:val="Tun"/>
          <w:b w:val="0"/>
        </w:rPr>
        <w:t>SM096</w:t>
      </w:r>
      <w:proofErr w:type="spellEnd"/>
      <w:r>
        <w:rPr>
          <w:rStyle w:val="Tun"/>
          <w:b w:val="0"/>
        </w:rPr>
        <w:t>, včetně Výkazu o předcházení vzniku odpadu</w:t>
      </w:r>
      <w:r>
        <w:t xml:space="preserve"> </w:t>
      </w:r>
      <w:r>
        <w:rPr>
          <w:rStyle w:val="Tun"/>
          <w:b w:val="0"/>
        </w:rPr>
        <w:t xml:space="preserve">a nakládání s odpady dle Přílohy </w:t>
      </w:r>
      <w:proofErr w:type="spellStart"/>
      <w:r>
        <w:rPr>
          <w:rStyle w:val="Tun"/>
          <w:b w:val="0"/>
        </w:rPr>
        <w:t>B.2</w:t>
      </w:r>
      <w:proofErr w:type="spellEnd"/>
      <w:r>
        <w:rPr>
          <w:rStyle w:val="Tun"/>
          <w:b w:val="0"/>
        </w:rPr>
        <w:t xml:space="preserve"> </w:t>
      </w:r>
      <w:r>
        <w:rPr>
          <w:rStyle w:val="Tun"/>
          <w:b w:val="0"/>
        </w:rPr>
        <w:lastRenderedPageBreak/>
        <w:t xml:space="preserve">směrnice SŽ </w:t>
      </w:r>
      <w:proofErr w:type="spellStart"/>
      <w:r>
        <w:rPr>
          <w:rStyle w:val="Tun"/>
          <w:b w:val="0"/>
        </w:rPr>
        <w:t>SM096</w:t>
      </w:r>
      <w:proofErr w:type="spellEnd"/>
      <w:r>
        <w:rPr>
          <w:rStyle w:val="Tun"/>
          <w:b w:val="0"/>
        </w:rPr>
        <w:t xml:space="preserve">. </w:t>
      </w:r>
      <w:proofErr w:type="spellStart"/>
      <w:r>
        <w:rPr>
          <w:rStyle w:val="Tun"/>
          <w:b w:val="0"/>
        </w:rPr>
        <w:t>TDS</w:t>
      </w:r>
      <w:proofErr w:type="spellEnd"/>
      <w:r>
        <w:rPr>
          <w:rStyle w:val="Tun"/>
          <w:b w:val="0"/>
        </w:rPr>
        <w:t xml:space="preserve">/Správce stavby zajistí kontrolu Závěrečné zprávy a Výkazu specialistou/garantem na </w:t>
      </w:r>
      <w:proofErr w:type="spellStart"/>
      <w:r>
        <w:rPr>
          <w:rStyle w:val="Tun"/>
          <w:b w:val="0"/>
        </w:rPr>
        <w:t>ŽP</w:t>
      </w:r>
      <w:proofErr w:type="spellEnd"/>
      <w:r>
        <w:rPr>
          <w:rStyle w:val="Tun"/>
          <w:b w:val="0"/>
        </w:rPr>
        <w:t xml:space="preserve"> Objednatele. </w:t>
      </w:r>
    </w:p>
    <w:p w14:paraId="5BEB44D4" w14:textId="77777777" w:rsidR="00073E2B" w:rsidRDefault="00073E2B" w:rsidP="00BD232E">
      <w:pPr>
        <w:pStyle w:val="Text2-2"/>
        <w:numPr>
          <w:ilvl w:val="3"/>
          <w:numId w:val="11"/>
        </w:numPr>
        <w:snapToGrid w:val="0"/>
        <w:rPr>
          <w:rStyle w:val="Tun"/>
          <w:b w:val="0"/>
          <w:sz w:val="20"/>
          <w:szCs w:val="20"/>
        </w:rPr>
      </w:pPr>
      <w:proofErr w:type="spellStart"/>
      <w:r>
        <w:rPr>
          <w:rStyle w:val="Tun"/>
          <w:b w:val="0"/>
        </w:rPr>
        <w:t>TDS</w:t>
      </w:r>
      <w:proofErr w:type="spellEnd"/>
      <w:r>
        <w:rPr>
          <w:rStyle w:val="Tun"/>
          <w:b w:val="0"/>
        </w:rPr>
        <w:t>/Správce stavby nesmí potvrdit dokončení díla v Předávacím protokolu/respektive v Potvrzení o splnění smlouvy bez zajištění odevzdání Závěrečné zprávy a Výkazu</w:t>
      </w:r>
    </w:p>
    <w:p w14:paraId="6BBC6A4E" w14:textId="105A954C" w:rsidR="00073E2B" w:rsidRDefault="00073E2B" w:rsidP="00BD232E">
      <w:pPr>
        <w:pStyle w:val="Text2-2"/>
        <w:numPr>
          <w:ilvl w:val="3"/>
          <w:numId w:val="11"/>
        </w:numPr>
        <w:snapToGrid w:val="0"/>
        <w:rPr>
          <w:rStyle w:val="Tun"/>
          <w:b w:val="0"/>
        </w:rPr>
      </w:pPr>
      <w:r>
        <w:rPr>
          <w:rStyle w:val="Tun"/>
          <w:b w:val="0"/>
        </w:rPr>
        <w:t>Zhotovitel se zavazuje zajistit převzorkování</w:t>
      </w:r>
      <w:r>
        <w:rPr>
          <w:rStyle w:val="Tun"/>
        </w:rPr>
        <w:t xml:space="preserve"> </w:t>
      </w:r>
      <w:r>
        <w:rPr>
          <w:rStyle w:val="Tun"/>
          <w:b w:val="0"/>
        </w:rPr>
        <w:t>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</w:t>
      </w:r>
      <w:r w:rsidR="00AF2F97">
        <w:rPr>
          <w:rStyle w:val="Tun"/>
          <w:b w:val="0"/>
        </w:rPr>
        <w:t>i</w:t>
      </w:r>
      <w:r>
        <w:rPr>
          <w:rStyle w:val="Tun"/>
          <w:b w:val="0"/>
        </w:rPr>
        <w:t xml:space="preserve"> a realizac</w:t>
      </w:r>
      <w:r w:rsidR="00AF2F97">
        <w:rPr>
          <w:rStyle w:val="Tun"/>
          <w:b w:val="0"/>
        </w:rPr>
        <w:t>i</w:t>
      </w:r>
      <w:r>
        <w:rPr>
          <w:rStyle w:val="Tun"/>
          <w:b w:val="0"/>
        </w:rPr>
        <w:t xml:space="preserve"> Zhotovitel </w:t>
      </w:r>
      <w:proofErr w:type="gramStart"/>
      <w:r>
        <w:rPr>
          <w:rStyle w:val="Tun"/>
          <w:b w:val="0"/>
        </w:rPr>
        <w:t>zabezpečí</w:t>
      </w:r>
      <w:proofErr w:type="gramEnd"/>
      <w:r>
        <w:rPr>
          <w:rStyle w:val="Tun"/>
          <w:b w:val="0"/>
        </w:rPr>
        <w:t xml:space="preserve"> maximální využití těžených materiálů kolejového lože a výkopových zemin v rámci provádění stavební činnosti (viz</w:t>
      </w:r>
      <w:r>
        <w:t xml:space="preserve"> </w:t>
      </w:r>
      <w:r>
        <w:rPr>
          <w:rStyle w:val="Tun"/>
          <w:b w:val="0"/>
        </w:rPr>
        <w:t xml:space="preserve">směrnice SŽ </w:t>
      </w:r>
      <w:proofErr w:type="spellStart"/>
      <w:r>
        <w:rPr>
          <w:rStyle w:val="Tun"/>
          <w:b w:val="0"/>
        </w:rPr>
        <w:t>SM096</w:t>
      </w:r>
      <w:proofErr w:type="spellEnd"/>
      <w:r>
        <w:rPr>
          <w:rStyle w:val="Tun"/>
          <w:b w:val="0"/>
        </w:rPr>
        <w:t xml:space="preserve"> Směrnice pro nakládání s odpady). Vzorkování bude probíhat dle </w:t>
      </w:r>
      <w:r w:rsidRPr="00AF2F97">
        <w:rPr>
          <w:rStyle w:val="Tun"/>
          <w:bCs/>
        </w:rPr>
        <w:t>Metodického návodu Správy železnic k problematice vzorkování stavebních a demoličních odpadů v rámci přípravy a realizace staveb</w:t>
      </w:r>
      <w:r>
        <w:rPr>
          <w:rStyle w:val="Tun"/>
          <w:b w:val="0"/>
        </w:rPr>
        <w:t xml:space="preserve">, který je přílohou </w:t>
      </w:r>
      <w:proofErr w:type="spellStart"/>
      <w:r>
        <w:rPr>
          <w:rStyle w:val="Tun"/>
          <w:b w:val="0"/>
        </w:rPr>
        <w:t>B.3</w:t>
      </w:r>
      <w:proofErr w:type="spellEnd"/>
      <w:r>
        <w:rPr>
          <w:rStyle w:val="Tun"/>
          <w:b w:val="0"/>
        </w:rPr>
        <w:t xml:space="preserve"> směrnice SŽ </w:t>
      </w:r>
      <w:proofErr w:type="spellStart"/>
      <w:r>
        <w:rPr>
          <w:rStyle w:val="Tun"/>
          <w:b w:val="0"/>
        </w:rPr>
        <w:t>SM096</w:t>
      </w:r>
      <w:proofErr w:type="spellEnd"/>
      <w:r>
        <w:rPr>
          <w:rStyle w:val="Tun"/>
          <w:b w:val="0"/>
        </w:rPr>
        <w:t xml:space="preserve"> Směrnice pro nakládání s odpady.</w:t>
      </w:r>
    </w:p>
    <w:p w14:paraId="7E1E4DBC" w14:textId="3E2DBFAB" w:rsidR="00EB6FFE" w:rsidRDefault="00EB6FFE" w:rsidP="00BD232E">
      <w:pPr>
        <w:pStyle w:val="Text2-2"/>
        <w:numPr>
          <w:ilvl w:val="3"/>
          <w:numId w:val="11"/>
        </w:numPr>
        <w:snapToGrid w:val="0"/>
        <w:rPr>
          <w:rStyle w:val="Tun"/>
          <w:b w:val="0"/>
        </w:rPr>
      </w:pPr>
      <w:r w:rsidRPr="00EB6FFE">
        <w:rPr>
          <w:rStyle w:val="Tun"/>
          <w:b w:val="0"/>
        </w:rPr>
        <w:t xml:space="preserve">Zhotovitel bude stavební a demoliční odpad (skupina katalogu odpadů č. 17) v co největší možné míře recyklovat. Do procesu recyklace nespadá vytěžená zemina. V rámci Odpadového hospodářství je v Projektové dokumentaci pro daný odpad většinou navržen způsob likvidace odvoz na skládku. Zhotovitel bude se stavebním a demoličním odpadem nakládat jako s odpadem vhodným k dalšímu zpracování, respektive k recyklaci. Tento stavební a demoliční odpad, považovaný za vhodný k recyklaci nebude ukládán na skládky odpadu, nýbrž v </w:t>
      </w:r>
      <w:proofErr w:type="gramStart"/>
      <w:r w:rsidRPr="00EB6FFE">
        <w:rPr>
          <w:rStyle w:val="Tun"/>
          <w:b w:val="0"/>
        </w:rPr>
        <w:t>případě</w:t>
      </w:r>
      <w:proofErr w:type="gramEnd"/>
      <w:r w:rsidRPr="00EB6FFE">
        <w:rPr>
          <w:rStyle w:val="Tun"/>
          <w:b w:val="0"/>
        </w:rPr>
        <w:t xml:space="preserve"> kdy nedojde k jeho přípravě k opětovnému použití a jeho následného využití Zhotovitelem, bude předáván k dalšímu zpracování na nejbližší k tomu určená recyklační místa/centra. Zhotovitel ocení položky odpadů v SO 90-90 (pokud objekt existuje) s výše uvedenými katalogovými čísly odpadů k recyklaci na jím navržená recyklační místa/centra.</w:t>
      </w:r>
    </w:p>
    <w:p w14:paraId="2D305F08" w14:textId="7F9032CF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rPr>
          <w:rStyle w:val="Tun"/>
        </w:rPr>
        <w:t xml:space="preserve">Zhotovitel stavby si zajistí rozsah </w:t>
      </w:r>
      <w:r w:rsidR="00C53B7D">
        <w:rPr>
          <w:rStyle w:val="Tun"/>
        </w:rPr>
        <w:t>zařízení k nakládání</w:t>
      </w:r>
      <w:r>
        <w:rPr>
          <w:rStyle w:val="Tun"/>
        </w:rPr>
        <w:t>, resp. recyklačních míst/center sám, a to dle celkového množství a kategorie odpadů a tuto cenu si včetně rizika zohlední v nabídkové ceně položky.</w:t>
      </w:r>
      <w:r>
        <w:t xml:space="preserve">   </w:t>
      </w:r>
    </w:p>
    <w:p w14:paraId="33BA7F56" w14:textId="073E93AA" w:rsidR="00073E2B" w:rsidRDefault="00073E2B" w:rsidP="00BD232E">
      <w:pPr>
        <w:pStyle w:val="Text2-2"/>
        <w:numPr>
          <w:ilvl w:val="3"/>
          <w:numId w:val="11"/>
        </w:numPr>
        <w:snapToGrid w:val="0"/>
      </w:pPr>
      <w:r>
        <w:rPr>
          <w:rStyle w:val="Tun"/>
        </w:rPr>
        <w:t xml:space="preserve">Polohy a vzdálenosti </w:t>
      </w:r>
      <w:r w:rsidR="00C53B7D">
        <w:rPr>
          <w:rStyle w:val="Tun"/>
        </w:rPr>
        <w:t>zařízení k nakládání</w:t>
      </w:r>
      <w:r>
        <w:rPr>
          <w:rStyle w:val="Tun"/>
        </w:rPr>
        <w:t xml:space="preserve">, resp. recyklačních míst/center pro likvidaci, resp. recyklaci odpadů uvedené v Projektové dokumentaci jsou pouze informativní a </w:t>
      </w:r>
      <w:proofErr w:type="gramStart"/>
      <w:r>
        <w:rPr>
          <w:rStyle w:val="Tun"/>
        </w:rPr>
        <w:t>slouží</w:t>
      </w:r>
      <w:proofErr w:type="gramEnd"/>
      <w:r>
        <w:rPr>
          <w:rStyle w:val="Tun"/>
        </w:rPr>
        <w:t xml:space="preserve"> pro interní potřeby Objednatele a stavebního řízení. Umístění </w:t>
      </w:r>
      <w:r w:rsidR="00C53B7D">
        <w:rPr>
          <w:rStyle w:val="Tun"/>
        </w:rPr>
        <w:t>zařízení k nakládání</w:t>
      </w:r>
      <w:r>
        <w:rPr>
          <w:rStyle w:val="Tun"/>
        </w:rPr>
        <w:t>, resp. recyklačních míst/center není podkladem pro výběrové řízení na zhotovitele stavby, má tedy pouze informativní charakter.</w:t>
      </w:r>
      <w:r>
        <w:t xml:space="preserve"> </w:t>
      </w:r>
    </w:p>
    <w:p w14:paraId="730C3337" w14:textId="47EC3905" w:rsidR="00C53B7D" w:rsidRDefault="00EE7780" w:rsidP="00BD232E">
      <w:pPr>
        <w:pStyle w:val="Text2-2"/>
        <w:numPr>
          <w:ilvl w:val="3"/>
          <w:numId w:val="11"/>
        </w:numPr>
        <w:snapToGrid w:val="0"/>
      </w:pPr>
      <w:r w:rsidRPr="00EE7780">
        <w:t>Za vícepráci pro položku „Likvidace odpadů včetně dopravy“ se počítá navýšení množství odpadu v dané kategorii nad rámec celkového množství v kategorii v součtu všech SO a PS uvedené v SO 90-90.</w:t>
      </w:r>
    </w:p>
    <w:p w14:paraId="14A98F6C" w14:textId="5AFFD07B" w:rsidR="00EE7780" w:rsidRDefault="00EE7780" w:rsidP="00BD232E">
      <w:pPr>
        <w:pStyle w:val="Text2-2"/>
        <w:numPr>
          <w:ilvl w:val="3"/>
          <w:numId w:val="11"/>
        </w:numPr>
        <w:snapToGrid w:val="0"/>
      </w:pPr>
      <w:r w:rsidRPr="00EE7780">
        <w:t xml:space="preserve">Ceny Zhotovitele pro „Likvidaci odpadu včetně dopravy“ lze využít do množství odpadu v dané kategorii navýšené o </w:t>
      </w:r>
      <w:proofErr w:type="gramStart"/>
      <w:r w:rsidRPr="00EE7780">
        <w:t>20%</w:t>
      </w:r>
      <w:proofErr w:type="gramEnd"/>
      <w:r w:rsidRPr="00EE7780">
        <w:t xml:space="preserve">. V případě, kdy množství odpadu v daném druhu odpadu překročí </w:t>
      </w:r>
      <w:proofErr w:type="gramStart"/>
      <w:r w:rsidRPr="00EE7780">
        <w:t>20%</w:t>
      </w:r>
      <w:proofErr w:type="gramEnd"/>
      <w:r w:rsidRPr="00EE7780">
        <w:t>, má Objednatel možnost požadovat po Zhotoviteli individuální kalkulaci, příp. si zajistit likvidaci odpadu sám.</w:t>
      </w:r>
    </w:p>
    <w:p w14:paraId="0E5503B7" w14:textId="0E3C669D" w:rsidR="00EE7780" w:rsidRDefault="00EE7780" w:rsidP="00BD232E">
      <w:pPr>
        <w:pStyle w:val="Text2-2"/>
        <w:numPr>
          <w:ilvl w:val="3"/>
          <w:numId w:val="11"/>
        </w:numPr>
        <w:snapToGrid w:val="0"/>
      </w:pPr>
      <w:r w:rsidRPr="00EE7780">
        <w:t xml:space="preserve">Správce stavby v průběhu zhotovení stavby oznámí Zhotoviteli, zda si vícepráce nad </w:t>
      </w:r>
      <w:proofErr w:type="gramStart"/>
      <w:r w:rsidRPr="00EE7780">
        <w:t>20%</w:t>
      </w:r>
      <w:proofErr w:type="gramEnd"/>
      <w:r w:rsidRPr="00EE7780">
        <w:t>, každé jedné kategorii odpadu - položce SO 90-90, vztahující se k „Likvidaci odpadů včetně dopravy“ zajistí sám.</w:t>
      </w:r>
    </w:p>
    <w:p w14:paraId="178E3296" w14:textId="0132A94B" w:rsidR="00EE7780" w:rsidRDefault="00EE7780" w:rsidP="00BD232E">
      <w:pPr>
        <w:pStyle w:val="Text2-2"/>
        <w:numPr>
          <w:ilvl w:val="3"/>
          <w:numId w:val="11"/>
        </w:numPr>
        <w:snapToGrid w:val="0"/>
      </w:pPr>
      <w:r w:rsidRPr="00EE7780">
        <w:t xml:space="preserve">Zhotovitel stavby si zajistí rozsah skládek, resp. recyklační míst/center a možnost ukládání odpadů sám, a to v návaznosti na v projektové dokumentaci předpokládaný celkový předpokládaný rozsah odpadů v rámci jednotlivých </w:t>
      </w:r>
      <w:r w:rsidRPr="00EE7780">
        <w:lastRenderedPageBreak/>
        <w:t>kategorií. Zhotovitel bude při zajišťování kapacit skládek zároveň počítat s tím, že množství odpadů může být v rámci každé kategorie až o 20 % vyšší.</w:t>
      </w:r>
    </w:p>
    <w:p w14:paraId="2303BEFD" w14:textId="4AF752BA" w:rsidR="00EE7780" w:rsidRDefault="00EE7780" w:rsidP="00BD232E">
      <w:pPr>
        <w:pStyle w:val="Text2-2"/>
        <w:numPr>
          <w:ilvl w:val="3"/>
          <w:numId w:val="11"/>
        </w:numPr>
        <w:snapToGrid w:val="0"/>
      </w:pPr>
      <w:r w:rsidRPr="00EE7780">
        <w:t>Zhotovitel oceňuje položky odpadů pouze v SO 90-90, v jednotlivých SO/PS je neoceňuje.</w:t>
      </w:r>
    </w:p>
    <w:p w14:paraId="6550E025" w14:textId="28C2B6F2" w:rsidR="00073E2B" w:rsidRPr="009E7B42" w:rsidRDefault="00073E2B" w:rsidP="009E7B42">
      <w:pPr>
        <w:pStyle w:val="Text2-2"/>
        <w:numPr>
          <w:ilvl w:val="0"/>
          <w:numId w:val="0"/>
        </w:numPr>
        <w:snapToGrid w:val="0"/>
        <w:ind w:left="1701"/>
      </w:pPr>
    </w:p>
    <w:p w14:paraId="6AB3DAC8" w14:textId="77777777" w:rsidR="00073E2B" w:rsidRPr="009E7B42" w:rsidRDefault="00073E2B" w:rsidP="00BD232E">
      <w:pPr>
        <w:pStyle w:val="Nadpis2-1"/>
        <w:numPr>
          <w:ilvl w:val="0"/>
          <w:numId w:val="11"/>
        </w:numPr>
      </w:pPr>
      <w:bookmarkStart w:id="54" w:name="_Toc150787679"/>
      <w:bookmarkStart w:id="55" w:name="_Toc152055936"/>
      <w:r w:rsidRPr="009E7B42">
        <w:t>ORGANIZACE VÝSTAVBY, VÝLUKY</w:t>
      </w:r>
      <w:bookmarkEnd w:id="54"/>
      <w:bookmarkEnd w:id="55"/>
    </w:p>
    <w:p w14:paraId="0CC9C962" w14:textId="77777777" w:rsidR="00073E2B" w:rsidRPr="009E7B42" w:rsidRDefault="00073E2B" w:rsidP="00BD232E">
      <w:pPr>
        <w:pStyle w:val="Text2-1"/>
        <w:numPr>
          <w:ilvl w:val="2"/>
          <w:numId w:val="11"/>
        </w:numPr>
      </w:pPr>
      <w:r w:rsidRPr="009E7B42">
        <w:t xml:space="preserve">Rozhodující milníky doporučeného časového harmonogramu: </w:t>
      </w:r>
    </w:p>
    <w:p w14:paraId="343F7ACF" w14:textId="77777777" w:rsidR="00073E2B" w:rsidRPr="009E7B42" w:rsidRDefault="00073E2B" w:rsidP="00BD232E">
      <w:pPr>
        <w:pStyle w:val="Odrka1-1"/>
        <w:numPr>
          <w:ilvl w:val="0"/>
          <w:numId w:val="12"/>
        </w:numPr>
      </w:pPr>
      <w:r w:rsidRPr="009E7B42">
        <w:t xml:space="preserve">Při zpracování počátečního harmonogramu je nutné vycházet z jednotlivých stavebních postupů uvedených v </w:t>
      </w:r>
      <w:proofErr w:type="spellStart"/>
      <w:r w:rsidRPr="009E7B42">
        <w:t>ZOV</w:t>
      </w:r>
      <w:proofErr w:type="spellEnd"/>
      <w:r w:rsidRPr="009E7B42">
        <w:t xml:space="preserve"> a dodržet množství a délku předjednaných výluk </w:t>
      </w:r>
    </w:p>
    <w:p w14:paraId="55BC36AF" w14:textId="77777777" w:rsidR="00073E2B" w:rsidRPr="009E7B42" w:rsidRDefault="00073E2B" w:rsidP="00BD232E">
      <w:pPr>
        <w:pStyle w:val="Text2-1"/>
        <w:numPr>
          <w:ilvl w:val="2"/>
          <w:numId w:val="11"/>
        </w:numPr>
      </w:pPr>
      <w:r w:rsidRPr="009E7B42">
        <w:t xml:space="preserve">V harmonogramu postupu prací je nutno dle </w:t>
      </w:r>
      <w:proofErr w:type="spellStart"/>
      <w:r w:rsidRPr="009E7B42">
        <w:t>ZOV</w:t>
      </w:r>
      <w:proofErr w:type="spellEnd"/>
      <w:r w:rsidRPr="009E7B42">
        <w:t xml:space="preserve"> v Projektové dokumentaci respektovat zejména následující požadavky a termíny:</w:t>
      </w:r>
    </w:p>
    <w:p w14:paraId="308ABC47" w14:textId="77777777" w:rsidR="00073E2B" w:rsidRPr="009E7B42" w:rsidRDefault="00073E2B" w:rsidP="00BD232E">
      <w:pPr>
        <w:pStyle w:val="Odrka1-1"/>
        <w:numPr>
          <w:ilvl w:val="0"/>
          <w:numId w:val="12"/>
        </w:numPr>
        <w:spacing w:after="60"/>
      </w:pPr>
      <w:r w:rsidRPr="009E7B42">
        <w:t>termín zahájení a ukončení stavby</w:t>
      </w:r>
    </w:p>
    <w:p w14:paraId="3DAD153F" w14:textId="77777777" w:rsidR="00073E2B" w:rsidRPr="009E7B42" w:rsidRDefault="00073E2B" w:rsidP="00BD232E">
      <w:pPr>
        <w:pStyle w:val="Odrka1-1"/>
        <w:numPr>
          <w:ilvl w:val="0"/>
          <w:numId w:val="12"/>
        </w:numPr>
        <w:spacing w:after="60"/>
      </w:pPr>
      <w:r w:rsidRPr="009E7B42">
        <w:t>výlukovou činnost s maximálním využitím výlukových časů</w:t>
      </w:r>
    </w:p>
    <w:p w14:paraId="3414F013" w14:textId="77777777" w:rsidR="00073E2B" w:rsidRPr="009E7B42" w:rsidRDefault="00073E2B" w:rsidP="00BD232E">
      <w:pPr>
        <w:pStyle w:val="Odrka1-1"/>
        <w:numPr>
          <w:ilvl w:val="0"/>
          <w:numId w:val="12"/>
        </w:numPr>
        <w:spacing w:after="60"/>
      </w:pPr>
      <w:r w:rsidRPr="009E7B42">
        <w:t>uzavírky pozemních komunikací</w:t>
      </w:r>
    </w:p>
    <w:p w14:paraId="224AC8BE" w14:textId="77777777" w:rsidR="00073E2B" w:rsidRPr="009E7B42" w:rsidRDefault="00073E2B" w:rsidP="00BD232E">
      <w:pPr>
        <w:pStyle w:val="Odrka1-1"/>
        <w:numPr>
          <w:ilvl w:val="0"/>
          <w:numId w:val="12"/>
        </w:numPr>
        <w:spacing w:after="60"/>
      </w:pPr>
      <w:r w:rsidRPr="009E7B42">
        <w:t>přechodové stavy, provozní zkoušky (kontrolní a zkušební plán)</w:t>
      </w:r>
    </w:p>
    <w:p w14:paraId="2A03F193" w14:textId="77777777" w:rsidR="00073E2B" w:rsidRPr="009E7B42" w:rsidRDefault="00073E2B" w:rsidP="00BD232E">
      <w:pPr>
        <w:pStyle w:val="Odrka1-1"/>
        <w:numPr>
          <w:ilvl w:val="0"/>
          <w:numId w:val="12"/>
        </w:numPr>
        <w:spacing w:after="60"/>
      </w:pPr>
      <w:r w:rsidRPr="009E7B42">
        <w:t>koordinace se souběžně probíhajícími stavbami</w:t>
      </w:r>
    </w:p>
    <w:p w14:paraId="745751FE" w14:textId="77777777" w:rsidR="00073E2B" w:rsidRPr="009E7B42" w:rsidRDefault="00073E2B" w:rsidP="00BD232E">
      <w:pPr>
        <w:pStyle w:val="Text2-1"/>
        <w:numPr>
          <w:ilvl w:val="2"/>
          <w:numId w:val="11"/>
        </w:numPr>
      </w:pPr>
      <w:r w:rsidRPr="009E7B42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05370971" w14:textId="77777777" w:rsidR="00073E2B" w:rsidRPr="009E7B42" w:rsidRDefault="00073E2B" w:rsidP="00BD232E">
      <w:pPr>
        <w:pStyle w:val="Text2-1"/>
        <w:numPr>
          <w:ilvl w:val="2"/>
          <w:numId w:val="11"/>
        </w:numPr>
      </w:pPr>
      <w:bookmarkStart w:id="56" w:name="_Ref153275882"/>
      <w:r w:rsidRPr="009E7B42">
        <w:t>Závazným pro Zhotovitele jsou Sekce a termíny a rozsahy výluk, které jsou uvedeny v následující tabulce:</w:t>
      </w:r>
      <w:bookmarkEnd w:id="56"/>
      <w:r w:rsidRPr="009E7B42">
        <w:t xml:space="preserve"> </w:t>
      </w:r>
    </w:p>
    <w:p w14:paraId="2B71F564" w14:textId="77777777" w:rsidR="00073E2B" w:rsidRPr="009E7B42" w:rsidRDefault="00073E2B" w:rsidP="00073E2B">
      <w:pPr>
        <w:pStyle w:val="TabulkaNadpis"/>
      </w:pPr>
      <w:r w:rsidRPr="009E7B42">
        <w:t>Specifikace jednotlivých Sekcí</w:t>
      </w:r>
    </w:p>
    <w:tbl>
      <w:tblPr>
        <w:tblStyle w:val="Tabulka10"/>
        <w:tblW w:w="8051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073E2B" w:rsidRPr="009E7B42" w14:paraId="327ECAAE" w14:textId="77777777" w:rsidTr="00073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hideMark/>
          </w:tcPr>
          <w:p w14:paraId="4DDFBFCA" w14:textId="77777777" w:rsidR="00073E2B" w:rsidRPr="009E7B42" w:rsidRDefault="00073E2B">
            <w:pPr>
              <w:pStyle w:val="Tabulka-7"/>
              <w:rPr>
                <w:b/>
              </w:rPr>
            </w:pPr>
            <w:r w:rsidRPr="009E7B42">
              <w:rPr>
                <w:b/>
              </w:rPr>
              <w:t>Postup</w:t>
            </w:r>
          </w:p>
        </w:tc>
        <w:tc>
          <w:tcPr>
            <w:tcW w:w="3073" w:type="dxa"/>
            <w:hideMark/>
          </w:tcPr>
          <w:p w14:paraId="1BCD86A5" w14:textId="77777777" w:rsidR="00073E2B" w:rsidRPr="009E7B42" w:rsidRDefault="00073E2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7B42">
              <w:rPr>
                <w:b/>
              </w:rPr>
              <w:t>Činnosti</w:t>
            </w:r>
          </w:p>
        </w:tc>
        <w:tc>
          <w:tcPr>
            <w:tcW w:w="1694" w:type="dxa"/>
            <w:hideMark/>
          </w:tcPr>
          <w:p w14:paraId="36B32EC0" w14:textId="77777777" w:rsidR="00073E2B" w:rsidRPr="009E7B42" w:rsidRDefault="00073E2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7B42">
              <w:rPr>
                <w:b/>
              </w:rPr>
              <w:t>Typ výluky</w:t>
            </w:r>
          </w:p>
        </w:tc>
        <w:tc>
          <w:tcPr>
            <w:tcW w:w="1964" w:type="dxa"/>
            <w:hideMark/>
          </w:tcPr>
          <w:p w14:paraId="1315482E" w14:textId="77777777" w:rsidR="00073E2B" w:rsidRPr="009E7B42" w:rsidRDefault="00073E2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7B42">
              <w:rPr>
                <w:b/>
              </w:rPr>
              <w:t>Doba pro dokončení</w:t>
            </w:r>
          </w:p>
        </w:tc>
      </w:tr>
      <w:tr w:rsidR="00073E2B" w:rsidRPr="009E7B42" w14:paraId="1A63B859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45323101" w14:textId="195AB964" w:rsidR="00073E2B" w:rsidRPr="009E7B42" w:rsidRDefault="002B3494">
            <w:pPr>
              <w:pStyle w:val="Tabulka-7"/>
            </w:pPr>
            <w:r w:rsidRPr="009E7B42">
              <w:t>1. etapa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8ECB41" w14:textId="22F67576" w:rsidR="00073E2B" w:rsidRPr="009E7B42" w:rsidRDefault="002B349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Přípravné práce, zařízení staveniště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1858ED" w14:textId="7EB07484" w:rsidR="00073E2B" w:rsidRPr="009E7B42" w:rsidRDefault="002B349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bez výluky</w:t>
            </w: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3B285992" w14:textId="77777777" w:rsidR="002B3494" w:rsidRPr="009E7B42" w:rsidRDefault="002B3494" w:rsidP="002B349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Datem zahájení prací je den převzetí Staveniště</w:t>
            </w:r>
          </w:p>
          <w:p w14:paraId="17184D8C" w14:textId="36718705" w:rsidR="00073E2B" w:rsidRPr="009E7B42" w:rsidRDefault="002B3494" w:rsidP="002B349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(předpokládané zahájení 0</w:t>
            </w:r>
            <w:r w:rsidR="00D758CC">
              <w:t>5</w:t>
            </w:r>
            <w:r w:rsidRPr="009E7B42">
              <w:t>/2024)</w:t>
            </w:r>
          </w:p>
        </w:tc>
      </w:tr>
      <w:tr w:rsidR="00073E2B" w:rsidRPr="009E7B42" w14:paraId="3FA53B41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7011B91A" w14:textId="77777777" w:rsidR="002B3494" w:rsidRPr="009E7B42" w:rsidRDefault="002B3494" w:rsidP="002B3494">
            <w:pPr>
              <w:pStyle w:val="Tabulka-7"/>
              <w:rPr>
                <w:b/>
              </w:rPr>
            </w:pPr>
            <w:r w:rsidRPr="009E7B42">
              <w:rPr>
                <w:b/>
              </w:rPr>
              <w:t>Sekce 1 stavební</w:t>
            </w:r>
          </w:p>
          <w:p w14:paraId="7EA3E28E" w14:textId="72F7127A" w:rsidR="00073E2B" w:rsidRPr="009E7B42" w:rsidRDefault="002B3494" w:rsidP="002B3494">
            <w:pPr>
              <w:pStyle w:val="Tabulka-7"/>
            </w:pPr>
            <w:r w:rsidRPr="009E7B42">
              <w:t>(2. etapa)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375293" w14:textId="123FEC9B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Realizace hlavních stavebních prací</w:t>
            </w:r>
            <w:r w:rsidRPr="00C971AC">
              <w:t xml:space="preserve">  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67CE50" w14:textId="0B0F28F1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75</w:t>
            </w:r>
            <w:r w:rsidR="00073E2B" w:rsidRPr="009E7B42">
              <w:t>N</w:t>
            </w:r>
            <w:proofErr w:type="spellEnd"/>
            <w:proofErr w:type="gramEnd"/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A627EBF" w14:textId="7F9F6248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7 </w:t>
            </w:r>
            <w:r w:rsidR="00073E2B" w:rsidRPr="009E7B42">
              <w:t>měsíců od Data zahájení prací</w:t>
            </w:r>
            <w:r>
              <w:t xml:space="preserve"> </w:t>
            </w:r>
            <w:r w:rsidRPr="00C971AC">
              <w:t>(předpokládané zahájení 0</w:t>
            </w:r>
            <w:r>
              <w:t>7</w:t>
            </w:r>
            <w:r w:rsidRPr="00C971AC">
              <w:t>/202</w:t>
            </w:r>
            <w:r>
              <w:t>4</w:t>
            </w:r>
            <w:r w:rsidRPr="00C971AC">
              <w:t>)</w:t>
            </w:r>
          </w:p>
        </w:tc>
      </w:tr>
      <w:tr w:rsidR="00073E2B" w:rsidRPr="009E7B42" w14:paraId="5A063BA8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7EC148C7" w14:textId="77777777" w:rsidR="00C43882" w:rsidRPr="009E7B42" w:rsidRDefault="00C43882" w:rsidP="00C43882">
            <w:pPr>
              <w:pStyle w:val="Tabulka-7"/>
              <w:rPr>
                <w:b/>
              </w:rPr>
            </w:pPr>
            <w:r w:rsidRPr="009E7B42">
              <w:rPr>
                <w:b/>
              </w:rPr>
              <w:t>Sekce 2</w:t>
            </w:r>
          </w:p>
          <w:p w14:paraId="40DF0C99" w14:textId="4192A9AF" w:rsidR="00073E2B" w:rsidRPr="009E7B42" w:rsidRDefault="00C43882" w:rsidP="00C43882">
            <w:pPr>
              <w:pStyle w:val="Tabulka-7"/>
            </w:pPr>
            <w:r w:rsidRPr="009E7B42">
              <w:t>(3. etapa)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F31735" w14:textId="7D6F0C29" w:rsidR="00073E2B" w:rsidRPr="009E7B42" w:rsidRDefault="00C4388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Následná úprava směrového a výškového uspořádání koleje, broušení kolejnic, dokončovací práce</w:t>
            </w:r>
            <w:r w:rsidR="00EE7780">
              <w:t xml:space="preserve">. </w:t>
            </w:r>
            <w:r w:rsidR="00EE7780" w:rsidRPr="00EE7780">
              <w:t>Následná úprava směrového a výškového uspořádání koleje v</w:t>
            </w:r>
            <w:r w:rsidR="00EE7780">
              <w:t xml:space="preserve"> </w:t>
            </w:r>
            <w:r w:rsidR="00EE7780" w:rsidRPr="00EE7780">
              <w:t>SO 10-01.1 Liberec – Mníšek u L., železniční svršek – následné podbití</w:t>
            </w:r>
            <w:r w:rsidR="00EE7780" w:rsidRPr="00EE7780">
              <w:tab/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3CE2CFC" w14:textId="793DDDD5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3D</w:t>
            </w:r>
            <w:proofErr w:type="gramEnd"/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27A0AC7F" w14:textId="66048DB2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073E2B" w:rsidRPr="009E7B42">
              <w:t xml:space="preserve"> měsíců </w:t>
            </w:r>
            <w:r w:rsidRPr="009E7B42">
              <w:t>od Data zahájení prací</w:t>
            </w:r>
          </w:p>
        </w:tc>
      </w:tr>
      <w:tr w:rsidR="00073E2B" w:rsidRPr="009E7B42" w14:paraId="35429A0B" w14:textId="77777777" w:rsidTr="00073E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5B6EB26A" w14:textId="77777777" w:rsidR="00C43882" w:rsidRPr="009E7B42" w:rsidRDefault="00C43882" w:rsidP="00C43882">
            <w:pPr>
              <w:pStyle w:val="Tabulka-7"/>
              <w:rPr>
                <w:b/>
              </w:rPr>
            </w:pPr>
            <w:r w:rsidRPr="009E7B42">
              <w:rPr>
                <w:b/>
              </w:rPr>
              <w:t>Sekce 3</w:t>
            </w:r>
          </w:p>
          <w:p w14:paraId="3C2B8CB9" w14:textId="7406ED7A" w:rsidR="00073E2B" w:rsidRPr="009E7B42" w:rsidRDefault="00C43882" w:rsidP="00C43882">
            <w:pPr>
              <w:pStyle w:val="Tabulka-7"/>
            </w:pPr>
            <w:r w:rsidRPr="009E7B42">
              <w:t>(4. etapa)</w:t>
            </w:r>
          </w:p>
        </w:tc>
        <w:tc>
          <w:tcPr>
            <w:tcW w:w="3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C2763D" w14:textId="5D638E40" w:rsidR="00073E2B" w:rsidRPr="009E7B42" w:rsidRDefault="00FB6A4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7B42">
              <w:t>Dokončení díla</w:t>
            </w:r>
            <w:r>
              <w:t xml:space="preserve"> (</w:t>
            </w:r>
            <w:proofErr w:type="spellStart"/>
            <w:r w:rsidR="00C43882" w:rsidRPr="009E7B42">
              <w:t>DSPS</w:t>
            </w:r>
            <w:proofErr w:type="spellEnd"/>
            <w:r w:rsidR="00C43882" w:rsidRPr="009E7B42">
              <w:t>, dokladová část</w:t>
            </w:r>
            <w:r>
              <w:t>)</w:t>
            </w:r>
          </w:p>
        </w:tc>
        <w:tc>
          <w:tcPr>
            <w:tcW w:w="1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3EE49D" w14:textId="25EB5A4B" w:rsidR="00073E2B" w:rsidRPr="009E7B42" w:rsidRDefault="00073E2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FD54EF2" w14:textId="0FC9513B" w:rsidR="00073E2B" w:rsidRPr="009E7B42" w:rsidRDefault="00D758C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FB6A42">
              <w:t>5</w:t>
            </w:r>
            <w:r w:rsidR="00C43882" w:rsidRPr="009E7B42">
              <w:t xml:space="preserve"> měsíců </w:t>
            </w:r>
            <w:r w:rsidRPr="009E7B42">
              <w:t>od Data zahájení prací</w:t>
            </w:r>
          </w:p>
        </w:tc>
      </w:tr>
    </w:tbl>
    <w:p w14:paraId="59F6E1C9" w14:textId="77777777" w:rsidR="00073E2B" w:rsidRPr="009E7B42" w:rsidRDefault="00073E2B" w:rsidP="00073E2B">
      <w:pPr>
        <w:pStyle w:val="Textbezslovn"/>
      </w:pPr>
    </w:p>
    <w:p w14:paraId="6F40B63B" w14:textId="77777777" w:rsidR="00073E2B" w:rsidRDefault="00073E2B" w:rsidP="00073E2B">
      <w:pPr>
        <w:pStyle w:val="Textbezslovn"/>
      </w:pPr>
      <w:r w:rsidRPr="009E7B42">
        <w:t>*) Datum ukončení stavby je závislé na termínu zahájení stavebních prací</w:t>
      </w:r>
    </w:p>
    <w:p w14:paraId="563EEA0B" w14:textId="77777777" w:rsidR="00073E2B" w:rsidRDefault="00073E2B" w:rsidP="00BD232E">
      <w:pPr>
        <w:pStyle w:val="Nadpis2-1"/>
        <w:numPr>
          <w:ilvl w:val="0"/>
          <w:numId w:val="11"/>
        </w:numPr>
      </w:pPr>
      <w:bookmarkStart w:id="57" w:name="_Toc150787680"/>
      <w:bookmarkStart w:id="58" w:name="_Toc152055937"/>
      <w:r>
        <w:t>SOUVISEJÍCÍ DOKUMENTY A PŘEDPISY</w:t>
      </w:r>
      <w:bookmarkEnd w:id="57"/>
      <w:bookmarkEnd w:id="58"/>
    </w:p>
    <w:p w14:paraId="46A58069" w14:textId="77777777" w:rsidR="00073E2B" w:rsidRDefault="00073E2B" w:rsidP="00BD232E">
      <w:pPr>
        <w:pStyle w:val="Text2-1"/>
        <w:numPr>
          <w:ilvl w:val="2"/>
          <w:numId w:val="11"/>
        </w:numPr>
        <w:rPr>
          <w:b/>
        </w:rPr>
      </w:pPr>
      <w:r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>
        <w:t xml:space="preserve"> (směrnice, vzorové listy, </w:t>
      </w:r>
      <w:proofErr w:type="spellStart"/>
      <w:r>
        <w:t>TKP</w:t>
      </w:r>
      <w:proofErr w:type="spellEnd"/>
      <w:r>
        <w:t xml:space="preserve">, </w:t>
      </w:r>
      <w:proofErr w:type="spellStart"/>
      <w:r>
        <w:t>VTP</w:t>
      </w:r>
      <w:proofErr w:type="spellEnd"/>
      <w:r>
        <w:t xml:space="preserve">, </w:t>
      </w:r>
      <w:proofErr w:type="spellStart"/>
      <w:r>
        <w:t>ZTP</w:t>
      </w:r>
      <w:proofErr w:type="spellEnd"/>
      <w:r>
        <w:t xml:space="preserve"> apod.), </w:t>
      </w:r>
      <w:r>
        <w:rPr>
          <w:b/>
        </w:rPr>
        <w:t>vše v platném znění.</w:t>
      </w:r>
    </w:p>
    <w:p w14:paraId="563C22DF" w14:textId="77777777" w:rsidR="00073E2B" w:rsidRDefault="00073E2B" w:rsidP="00BD232E">
      <w:pPr>
        <w:pStyle w:val="Text2-1"/>
        <w:numPr>
          <w:ilvl w:val="2"/>
          <w:numId w:val="11"/>
        </w:numPr>
      </w:pPr>
      <w:r>
        <w:lastRenderedPageBreak/>
        <w:t xml:space="preserve">Objednatel umožňuje Zhotoviteli přístup ke svým vnitřním dokumentům a předpisům a typové dokumentaci na webových stránkách: </w:t>
      </w:r>
    </w:p>
    <w:p w14:paraId="5C129FF9" w14:textId="77777777" w:rsidR="00073E2B" w:rsidRDefault="00073E2B" w:rsidP="00073E2B">
      <w:pPr>
        <w:pStyle w:val="Textbezslovn"/>
      </w:pPr>
      <w:proofErr w:type="spellStart"/>
      <w:r>
        <w:rPr>
          <w:rStyle w:val="Tun"/>
        </w:rPr>
        <w:t>www.spravazeleznic.cz</w:t>
      </w:r>
      <w:proofErr w:type="spellEnd"/>
      <w:r>
        <w:rPr>
          <w:rStyle w:val="Tun"/>
        </w:rPr>
        <w:t xml:space="preserve"> v sekci „O nás / Vnitřní předpisy / odkaz Dokumenty a předpisy“</w:t>
      </w:r>
      <w:r>
        <w:t xml:space="preserve"> </w:t>
      </w:r>
      <w:r>
        <w:rPr>
          <w:spacing w:val="2"/>
        </w:rPr>
        <w:t>(https://www.spravazeleznic.cz/o-nas/vnitrni-predpisy-spravy-zeleznic/</w:t>
      </w:r>
      <w:r>
        <w:rPr>
          <w:spacing w:val="2"/>
        </w:rPr>
        <w:br/>
        <w:t>dokumenty-a-</w:t>
      </w:r>
      <w:proofErr w:type="spellStart"/>
      <w:r>
        <w:rPr>
          <w:spacing w:val="2"/>
        </w:rPr>
        <w:t>predpisy</w:t>
      </w:r>
      <w:proofErr w:type="spellEnd"/>
      <w:r>
        <w:rPr>
          <w:spacing w:val="2"/>
        </w:rPr>
        <w:t>)</w:t>
      </w:r>
      <w:r>
        <w:t xml:space="preserve"> a </w:t>
      </w:r>
      <w:r>
        <w:rPr>
          <w:b/>
        </w:rPr>
        <w:t>https://</w:t>
      </w:r>
      <w:proofErr w:type="spellStart"/>
      <w:r>
        <w:rPr>
          <w:b/>
        </w:rPr>
        <w:t>typdok.tudc.cz</w:t>
      </w:r>
      <w:proofErr w:type="spellEnd"/>
      <w:r>
        <w:rPr>
          <w:b/>
        </w:rPr>
        <w:t xml:space="preserve">/ v sekci „archiv </w:t>
      </w:r>
      <w:proofErr w:type="spellStart"/>
      <w:r>
        <w:rPr>
          <w:b/>
        </w:rPr>
        <w:t>TD</w:t>
      </w:r>
      <w:proofErr w:type="spellEnd"/>
      <w:r>
        <w:rPr>
          <w:b/>
        </w:rPr>
        <w:t>“</w:t>
      </w:r>
      <w:r>
        <w:t>.</w:t>
      </w:r>
    </w:p>
    <w:p w14:paraId="519000ED" w14:textId="77777777" w:rsidR="00073E2B" w:rsidRDefault="00073E2B" w:rsidP="00073E2B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1C806C66" w14:textId="77777777" w:rsidR="00073E2B" w:rsidRDefault="00073E2B" w:rsidP="00073E2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Správa železnic, státní organizace</w:t>
      </w:r>
    </w:p>
    <w:p w14:paraId="05CB58E7" w14:textId="77777777" w:rsidR="00073E2B" w:rsidRDefault="00073E2B" w:rsidP="00073E2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 xml:space="preserve">Centrum telematiky a diagnostiky </w:t>
      </w:r>
    </w:p>
    <w:p w14:paraId="651E5335" w14:textId="77777777" w:rsidR="00073E2B" w:rsidRDefault="00073E2B" w:rsidP="00073E2B">
      <w:pPr>
        <w:pStyle w:val="Textbezslovn"/>
        <w:keepNext/>
        <w:spacing w:after="0"/>
      </w:pPr>
      <w:r>
        <w:rPr>
          <w:rStyle w:val="Tun"/>
        </w:rPr>
        <w:t xml:space="preserve">Odbor servisních služeb, </w:t>
      </w:r>
      <w:proofErr w:type="spellStart"/>
      <w:r>
        <w:rPr>
          <w:rStyle w:val="Tun"/>
        </w:rPr>
        <w:t>OHČ</w:t>
      </w:r>
      <w:proofErr w:type="spellEnd"/>
    </w:p>
    <w:p w14:paraId="576B086C" w14:textId="77777777" w:rsidR="00073E2B" w:rsidRDefault="00073E2B" w:rsidP="00073E2B">
      <w:pPr>
        <w:pStyle w:val="Textbezslovn"/>
        <w:keepNext/>
        <w:spacing w:after="0"/>
      </w:pPr>
      <w:r>
        <w:t>Jeremenkova 103/23</w:t>
      </w:r>
    </w:p>
    <w:p w14:paraId="402EEDDA" w14:textId="77777777" w:rsidR="00073E2B" w:rsidRDefault="00073E2B" w:rsidP="00073E2B">
      <w:pPr>
        <w:pStyle w:val="Textbezslovn"/>
      </w:pPr>
      <w:r>
        <w:t>779 00 Olomouc</w:t>
      </w:r>
    </w:p>
    <w:p w14:paraId="63679D22" w14:textId="77777777" w:rsidR="00073E2B" w:rsidRDefault="00073E2B" w:rsidP="00073E2B">
      <w:pPr>
        <w:pStyle w:val="Textbezslovn"/>
      </w:pPr>
      <w:r>
        <w:t xml:space="preserve">nebo e-mail: </w:t>
      </w:r>
      <w:proofErr w:type="spellStart"/>
      <w:r>
        <w:rPr>
          <w:rStyle w:val="Tun"/>
        </w:rPr>
        <w:t>typdok@spravazeleznic.cz</w:t>
      </w:r>
      <w:proofErr w:type="spellEnd"/>
    </w:p>
    <w:p w14:paraId="1904127F" w14:textId="77777777" w:rsidR="00073E2B" w:rsidRDefault="00073E2B" w:rsidP="00073E2B">
      <w:pPr>
        <w:pStyle w:val="Textbezslovn"/>
        <w:spacing w:after="0"/>
      </w:pPr>
      <w:r>
        <w:t>kontaktní osoba: paní Jarmila Strnadová, tel.: 972 742 396, mobil: 725 039 782</w:t>
      </w:r>
    </w:p>
    <w:p w14:paraId="4C465040" w14:textId="77777777" w:rsidR="00073E2B" w:rsidRDefault="00073E2B" w:rsidP="00073E2B">
      <w:pPr>
        <w:pStyle w:val="Textbezslovn"/>
      </w:pPr>
      <w:r>
        <w:t>Ceníky: https://</w:t>
      </w:r>
      <w:proofErr w:type="spellStart"/>
      <w:r>
        <w:t>typdok.tudc.cz</w:t>
      </w:r>
      <w:proofErr w:type="spellEnd"/>
      <w:r>
        <w:t>/</w:t>
      </w:r>
    </w:p>
    <w:p w14:paraId="40819758" w14:textId="77777777" w:rsidR="00073E2B" w:rsidRDefault="00073E2B" w:rsidP="00BD232E">
      <w:pPr>
        <w:pStyle w:val="Nadpis2-1"/>
        <w:numPr>
          <w:ilvl w:val="0"/>
          <w:numId w:val="11"/>
        </w:numPr>
      </w:pPr>
      <w:bookmarkStart w:id="59" w:name="_Toc150787681"/>
      <w:bookmarkStart w:id="60" w:name="_Toc152055938"/>
      <w:r>
        <w:t>PŘÍLOHY</w:t>
      </w:r>
      <w:bookmarkEnd w:id="59"/>
      <w:bookmarkEnd w:id="60"/>
    </w:p>
    <w:p w14:paraId="4AAABC76" w14:textId="78509232" w:rsidR="00073E2B" w:rsidRPr="00DB5CE0" w:rsidRDefault="00073E2B" w:rsidP="00BD232E">
      <w:pPr>
        <w:pStyle w:val="Text2-1"/>
        <w:numPr>
          <w:ilvl w:val="2"/>
          <w:numId w:val="11"/>
        </w:numPr>
      </w:pPr>
      <w:bookmarkStart w:id="61" w:name="_Ref150948787"/>
      <w:r w:rsidRPr="00DB5CE0">
        <w:t>Dopis Ředitele </w:t>
      </w:r>
      <w:proofErr w:type="spellStart"/>
      <w:r w:rsidRPr="00DB5CE0">
        <w:t>O13</w:t>
      </w:r>
      <w:proofErr w:type="spellEnd"/>
      <w:r w:rsidRPr="00DB5CE0">
        <w:t>, čj. 168954/2021-SŽ-</w:t>
      </w:r>
      <w:proofErr w:type="spellStart"/>
      <w:r w:rsidRPr="00DB5CE0">
        <w:t>GŘ</w:t>
      </w:r>
      <w:proofErr w:type="spellEnd"/>
      <w:r w:rsidRPr="00DB5CE0">
        <w:t>-</w:t>
      </w:r>
      <w:proofErr w:type="spellStart"/>
      <w:r w:rsidRPr="00DB5CE0">
        <w:t>O13</w:t>
      </w:r>
      <w:proofErr w:type="spellEnd"/>
      <w:r w:rsidRPr="00DB5CE0">
        <w:t>, Zajištění prostorové polohy na</w:t>
      </w:r>
      <w:r w:rsidR="00DB5CE0">
        <w:t> </w:t>
      </w:r>
      <w:r w:rsidRPr="00DB5CE0">
        <w:t>neelektrizovaných tratích SŽ, ze dne 7. 12. 2021, včetně přílohy k dopisu č. 2</w:t>
      </w:r>
      <w:bookmarkEnd w:id="61"/>
    </w:p>
    <w:sectPr w:rsidR="00073E2B" w:rsidRPr="00DB5CE0" w:rsidSect="009B66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7AD3" w14:textId="77777777" w:rsidR="00FB1FBB" w:rsidRDefault="00FB1FBB" w:rsidP="00962258">
      <w:pPr>
        <w:spacing w:after="0" w:line="240" w:lineRule="auto"/>
      </w:pPr>
      <w:r>
        <w:separator/>
      </w:r>
    </w:p>
  </w:endnote>
  <w:endnote w:type="continuationSeparator" w:id="0">
    <w:p w14:paraId="4268FA6F" w14:textId="77777777" w:rsidR="00FB1FBB" w:rsidRDefault="00FB1F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1B1FAD" w:rsidRPr="003462EB" w14:paraId="1B85C3D6" w14:textId="77777777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080321D" w14:textId="77777777" w:rsidR="001B1FAD" w:rsidRPr="00B8518B" w:rsidRDefault="001B1FA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10F661E" w14:textId="4CE8CA9C" w:rsidR="001B1FAD" w:rsidRPr="003462EB" w:rsidRDefault="00355F02" w:rsidP="008664BF">
          <w:pPr>
            <w:pStyle w:val="Zpatvlevo"/>
          </w:pPr>
          <w:fldSimple w:instr="STYLEREF  _Název_akce  \* MERGEFORMAT">
            <w:r w:rsidR="00CD2EE1">
              <w:rPr>
                <w:noProof/>
              </w:rPr>
              <w:t>Obnova trati v úseku Krásná Studánka – Mníšek u Liberce</w:t>
            </w:r>
          </w:fldSimple>
        </w:p>
        <w:p w14:paraId="36CD4FBC" w14:textId="77777777" w:rsidR="001B1FAD" w:rsidRDefault="001B1FAD" w:rsidP="008664BF">
          <w:pPr>
            <w:pStyle w:val="Zpatvlevo"/>
          </w:pPr>
          <w:r w:rsidRPr="003462EB">
            <w:t>Technická specifikace</w:t>
          </w:r>
        </w:p>
        <w:p w14:paraId="7D78BA08" w14:textId="77777777" w:rsidR="001B1FAD" w:rsidRPr="003462EB" w:rsidRDefault="001B1FAD" w:rsidP="008664BF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75B6B730" w14:textId="77777777" w:rsidR="001B1FAD" w:rsidRPr="00614E71" w:rsidRDefault="001B1FA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1B1FAD" w:rsidRPr="009E09BE" w14:paraId="786A0042" w14:textId="77777777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C5775A1" w14:textId="301799A2" w:rsidR="001B1FAD" w:rsidRDefault="00355F02" w:rsidP="008664BF">
          <w:pPr>
            <w:pStyle w:val="Zpatvpravo"/>
          </w:pPr>
          <w:fldSimple w:instr="STYLEREF  _Název_akce  \* MERGEFORMAT">
            <w:r w:rsidR="00CD2EE1">
              <w:rPr>
                <w:noProof/>
              </w:rPr>
              <w:t>Obnova trati v úseku Krásná Studánka – Mníšek u Liberce</w:t>
            </w:r>
          </w:fldSimple>
        </w:p>
        <w:p w14:paraId="52489181" w14:textId="77777777" w:rsidR="001B1FAD" w:rsidRDefault="001B1FAD" w:rsidP="008664BF">
          <w:pPr>
            <w:pStyle w:val="Zpatvpravo"/>
          </w:pPr>
          <w:r w:rsidRPr="003462EB">
            <w:t>Technická specifikace</w:t>
          </w:r>
        </w:p>
        <w:p w14:paraId="4502F0E8" w14:textId="77777777" w:rsidR="001B1FAD" w:rsidRPr="003462EB" w:rsidRDefault="001B1FAD" w:rsidP="008664BF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1CE0D577" w14:textId="77777777" w:rsidR="001B1FAD" w:rsidRPr="009E09BE" w:rsidRDefault="001B1FAD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598CF80" w14:textId="77777777" w:rsidR="001B1FAD" w:rsidRPr="00B8518B" w:rsidRDefault="001B1FA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E39C" w14:textId="77777777" w:rsidR="001B1FAD" w:rsidRPr="00B8518B" w:rsidRDefault="001B1FAD" w:rsidP="00460660">
    <w:pPr>
      <w:pStyle w:val="Zpat"/>
      <w:rPr>
        <w:sz w:val="2"/>
        <w:szCs w:val="2"/>
      </w:rPr>
    </w:pPr>
  </w:p>
  <w:p w14:paraId="3F7FAFB7" w14:textId="77777777" w:rsidR="001B1FAD" w:rsidRDefault="001B1FAD" w:rsidP="00B31E19">
    <w:pPr>
      <w:pStyle w:val="Zpatvlevo"/>
      <w:rPr>
        <w:rFonts w:cs="Calibri"/>
        <w:szCs w:val="12"/>
      </w:rPr>
    </w:pPr>
  </w:p>
  <w:p w14:paraId="2084C35E" w14:textId="77777777" w:rsidR="001B1FAD" w:rsidRPr="00460660" w:rsidRDefault="001B1FA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90714" w14:textId="77777777" w:rsidR="00FB1FBB" w:rsidRDefault="00FB1FBB" w:rsidP="00962258">
      <w:pPr>
        <w:spacing w:after="0" w:line="240" w:lineRule="auto"/>
      </w:pPr>
      <w:r>
        <w:separator/>
      </w:r>
    </w:p>
  </w:footnote>
  <w:footnote w:type="continuationSeparator" w:id="0">
    <w:p w14:paraId="65AE8AE3" w14:textId="77777777" w:rsidR="00FB1FBB" w:rsidRDefault="00FB1F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01B1FAD" w14:paraId="0CF02143" w14:textId="77777777" w:rsidTr="47109F62">
      <w:trPr>
        <w:trHeight w:val="300"/>
      </w:trPr>
      <w:tc>
        <w:tcPr>
          <w:tcW w:w="2910" w:type="dxa"/>
        </w:tcPr>
        <w:p w14:paraId="7FE3AB88" w14:textId="614BC024" w:rsidR="001B1FAD" w:rsidRDefault="001B1FAD" w:rsidP="47109F62">
          <w:pPr>
            <w:ind w:left="-115"/>
          </w:pPr>
        </w:p>
      </w:tc>
      <w:tc>
        <w:tcPr>
          <w:tcW w:w="2910" w:type="dxa"/>
        </w:tcPr>
        <w:p w14:paraId="06F41E9E" w14:textId="506565FF" w:rsidR="001B1FAD" w:rsidRDefault="001B1FAD" w:rsidP="47109F62">
          <w:pPr>
            <w:jc w:val="center"/>
          </w:pPr>
        </w:p>
      </w:tc>
      <w:tc>
        <w:tcPr>
          <w:tcW w:w="2910" w:type="dxa"/>
        </w:tcPr>
        <w:p w14:paraId="66DD38F6" w14:textId="4377C5A3" w:rsidR="001B1FAD" w:rsidRDefault="001B1FAD" w:rsidP="47109F62">
          <w:pPr>
            <w:ind w:right="-115"/>
            <w:jc w:val="right"/>
          </w:pPr>
        </w:p>
      </w:tc>
    </w:tr>
  </w:tbl>
  <w:p w14:paraId="5D2A6072" w14:textId="41EDC977" w:rsidR="001B1FAD" w:rsidRDefault="001B1F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001B1FAD" w14:paraId="7CBB2C58" w14:textId="77777777" w:rsidTr="47109F62">
      <w:trPr>
        <w:trHeight w:val="300"/>
      </w:trPr>
      <w:tc>
        <w:tcPr>
          <w:tcW w:w="2910" w:type="dxa"/>
        </w:tcPr>
        <w:p w14:paraId="2530BE92" w14:textId="3C4541CC" w:rsidR="001B1FAD" w:rsidRDefault="001B1FAD" w:rsidP="47109F62">
          <w:pPr>
            <w:ind w:left="-115"/>
          </w:pPr>
        </w:p>
      </w:tc>
      <w:tc>
        <w:tcPr>
          <w:tcW w:w="2910" w:type="dxa"/>
        </w:tcPr>
        <w:p w14:paraId="081EA08B" w14:textId="133877D4" w:rsidR="001B1FAD" w:rsidRDefault="001B1FAD" w:rsidP="47109F62">
          <w:pPr>
            <w:jc w:val="center"/>
          </w:pPr>
        </w:p>
      </w:tc>
      <w:tc>
        <w:tcPr>
          <w:tcW w:w="2910" w:type="dxa"/>
        </w:tcPr>
        <w:p w14:paraId="6FAC4786" w14:textId="62C8CF65" w:rsidR="001B1FAD" w:rsidRDefault="001B1FAD" w:rsidP="47109F62">
          <w:pPr>
            <w:ind w:right="-115"/>
            <w:jc w:val="right"/>
          </w:pPr>
        </w:p>
      </w:tc>
    </w:tr>
  </w:tbl>
  <w:p w14:paraId="3EFDBDAD" w14:textId="275F9A26" w:rsidR="001B1FAD" w:rsidRDefault="001B1FA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B1FAD" w14:paraId="612090A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C06109" w14:textId="77777777" w:rsidR="001B1FAD" w:rsidRPr="00B8518B" w:rsidRDefault="001B1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57926D" w14:textId="77777777" w:rsidR="001B1FAD" w:rsidRDefault="001B1FA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2CBBECA" wp14:editId="0D63399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09938B1" w14:textId="77777777" w:rsidR="001B1FAD" w:rsidRPr="00D6163D" w:rsidRDefault="001B1FAD" w:rsidP="00FC6389">
          <w:pPr>
            <w:pStyle w:val="Druhdokumentu"/>
          </w:pPr>
        </w:p>
      </w:tc>
    </w:tr>
    <w:tr w:rsidR="001B1FAD" w14:paraId="6785C4A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5A32E8" w14:textId="77777777" w:rsidR="001B1FAD" w:rsidRPr="00B8518B" w:rsidRDefault="001B1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5FB8C2" w14:textId="77777777" w:rsidR="001B1FAD" w:rsidRDefault="001B1F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73FD971" w14:textId="77777777" w:rsidR="001B1FAD" w:rsidRPr="00D6163D" w:rsidRDefault="001B1FAD" w:rsidP="00FC6389">
          <w:pPr>
            <w:pStyle w:val="Druhdokumentu"/>
          </w:pPr>
        </w:p>
      </w:tc>
    </w:tr>
  </w:tbl>
  <w:p w14:paraId="11D522A4" w14:textId="77777777" w:rsidR="001B1FAD" w:rsidRPr="00D6163D" w:rsidRDefault="001B1FAD" w:rsidP="00FC6389">
    <w:pPr>
      <w:pStyle w:val="Zhlav"/>
      <w:rPr>
        <w:sz w:val="8"/>
        <w:szCs w:val="8"/>
      </w:rPr>
    </w:pPr>
  </w:p>
  <w:p w14:paraId="389EB25D" w14:textId="77777777" w:rsidR="001B1FAD" w:rsidRPr="00460660" w:rsidRDefault="001B1F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DDEC523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01E2B57"/>
    <w:multiLevelType w:val="hybridMultilevel"/>
    <w:tmpl w:val="69C64576"/>
    <w:lvl w:ilvl="0" w:tplc="2982D1C4">
      <w:start w:val="1"/>
      <w:numFmt w:val="bullet"/>
      <w:lvlText w:val="o"/>
      <w:lvlJc w:val="left"/>
      <w:pPr>
        <w:ind w:left="720" w:hanging="360"/>
      </w:pPr>
      <w:rPr>
        <w:rFonts w:asciiTheme="majorHAnsi" w:hAnsiTheme="majorHAnsi" w:cs="Courier New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86724446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156"/>
        </w:tabs>
        <w:ind w:left="2156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A035C7C"/>
    <w:multiLevelType w:val="hybridMultilevel"/>
    <w:tmpl w:val="84F2BA94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613D225A"/>
    <w:multiLevelType w:val="hybridMultilevel"/>
    <w:tmpl w:val="3AD8C59A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26D4C"/>
    <w:multiLevelType w:val="hybridMultilevel"/>
    <w:tmpl w:val="8CCAB8F0"/>
    <w:lvl w:ilvl="0" w:tplc="0405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25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7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92" w:hanging="360"/>
      </w:pPr>
      <w:rPr>
        <w:rFonts w:ascii="Wingdings" w:hAnsi="Wingdings"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670959">
    <w:abstractNumId w:val="6"/>
  </w:num>
  <w:num w:numId="2" w16cid:durableId="1312637786">
    <w:abstractNumId w:val="5"/>
  </w:num>
  <w:num w:numId="3" w16cid:durableId="66419376">
    <w:abstractNumId w:val="3"/>
  </w:num>
  <w:num w:numId="4" w16cid:durableId="1688409483">
    <w:abstractNumId w:val="9"/>
  </w:num>
  <w:num w:numId="5" w16cid:durableId="567695139">
    <w:abstractNumId w:val="1"/>
  </w:num>
  <w:num w:numId="6" w16cid:durableId="2049523559">
    <w:abstractNumId w:val="8"/>
  </w:num>
  <w:num w:numId="7" w16cid:durableId="1135366426">
    <w:abstractNumId w:val="12"/>
  </w:num>
  <w:num w:numId="8" w16cid:durableId="746927282">
    <w:abstractNumId w:val="2"/>
  </w:num>
  <w:num w:numId="9" w16cid:durableId="694115221">
    <w:abstractNumId w:val="4"/>
  </w:num>
  <w:num w:numId="10" w16cid:durableId="368337496">
    <w:abstractNumId w:val="14"/>
  </w:num>
  <w:num w:numId="11" w16cid:durableId="9540966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8929892">
    <w:abstractNumId w:val="8"/>
  </w:num>
  <w:num w:numId="13" w16cid:durableId="1080327961">
    <w:abstractNumId w:val="14"/>
  </w:num>
  <w:num w:numId="14" w16cid:durableId="1491747675">
    <w:abstractNumId w:val="7"/>
  </w:num>
  <w:num w:numId="15" w16cid:durableId="986083778">
    <w:abstractNumId w:val="10"/>
  </w:num>
  <w:num w:numId="16" w16cid:durableId="1824812557">
    <w:abstractNumId w:val="13"/>
  </w:num>
  <w:num w:numId="17" w16cid:durableId="1940019440">
    <w:abstractNumId w:val="0"/>
  </w:num>
  <w:num w:numId="18" w16cid:durableId="179124258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928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2016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0328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480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734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90846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59886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5900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6975604">
    <w:abstractNumId w:val="9"/>
  </w:num>
  <w:num w:numId="28" w16cid:durableId="14942937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26445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33094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09396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054164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53655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32589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47155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5358358">
    <w:abstractNumId w:val="9"/>
  </w:num>
  <w:num w:numId="37" w16cid:durableId="9978525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6663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51204996">
    <w:abstractNumId w:val="9"/>
  </w:num>
  <w:num w:numId="40" w16cid:durableId="2041391680">
    <w:abstractNumId w:val="9"/>
  </w:num>
  <w:num w:numId="41" w16cid:durableId="3951321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1443763">
    <w:abstractNumId w:val="4"/>
  </w:num>
  <w:num w:numId="43" w16cid:durableId="788090302">
    <w:abstractNumId w:val="11"/>
  </w:num>
  <w:num w:numId="44" w16cid:durableId="387848924">
    <w:abstractNumId w:val="8"/>
  </w:num>
  <w:num w:numId="45" w16cid:durableId="2003778191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B6"/>
    <w:rsid w:val="00000833"/>
    <w:rsid w:val="00000FB8"/>
    <w:rsid w:val="00001CA5"/>
    <w:rsid w:val="0000279A"/>
    <w:rsid w:val="00007FB9"/>
    <w:rsid w:val="000100FB"/>
    <w:rsid w:val="00012EC4"/>
    <w:rsid w:val="00013CE0"/>
    <w:rsid w:val="00013EC7"/>
    <w:rsid w:val="00016180"/>
    <w:rsid w:val="0001630C"/>
    <w:rsid w:val="00016A7F"/>
    <w:rsid w:val="000170CE"/>
    <w:rsid w:val="00017F3C"/>
    <w:rsid w:val="00020B06"/>
    <w:rsid w:val="00021032"/>
    <w:rsid w:val="0002330E"/>
    <w:rsid w:val="000245B8"/>
    <w:rsid w:val="00025D28"/>
    <w:rsid w:val="000261B2"/>
    <w:rsid w:val="00031C01"/>
    <w:rsid w:val="00036520"/>
    <w:rsid w:val="00041253"/>
    <w:rsid w:val="00041EC8"/>
    <w:rsid w:val="00043E2B"/>
    <w:rsid w:val="00052B46"/>
    <w:rsid w:val="00054FC6"/>
    <w:rsid w:val="00055D5E"/>
    <w:rsid w:val="00057FD6"/>
    <w:rsid w:val="000606AF"/>
    <w:rsid w:val="00061442"/>
    <w:rsid w:val="0006465A"/>
    <w:rsid w:val="00064A36"/>
    <w:rsid w:val="0006588D"/>
    <w:rsid w:val="00067A5E"/>
    <w:rsid w:val="000701E9"/>
    <w:rsid w:val="000719BB"/>
    <w:rsid w:val="0007210F"/>
    <w:rsid w:val="00072A65"/>
    <w:rsid w:val="00072C1E"/>
    <w:rsid w:val="00073E2B"/>
    <w:rsid w:val="00076B14"/>
    <w:rsid w:val="00076FFB"/>
    <w:rsid w:val="0008066B"/>
    <w:rsid w:val="0008461A"/>
    <w:rsid w:val="00085242"/>
    <w:rsid w:val="0008729B"/>
    <w:rsid w:val="00091390"/>
    <w:rsid w:val="00092021"/>
    <w:rsid w:val="00093733"/>
    <w:rsid w:val="00096739"/>
    <w:rsid w:val="00097F20"/>
    <w:rsid w:val="000A25C2"/>
    <w:rsid w:val="000A6E75"/>
    <w:rsid w:val="000A7250"/>
    <w:rsid w:val="000A7CA8"/>
    <w:rsid w:val="000B0D6A"/>
    <w:rsid w:val="000B1564"/>
    <w:rsid w:val="000B408F"/>
    <w:rsid w:val="000B4EB8"/>
    <w:rsid w:val="000B531F"/>
    <w:rsid w:val="000B54D2"/>
    <w:rsid w:val="000B602B"/>
    <w:rsid w:val="000B7705"/>
    <w:rsid w:val="000C0368"/>
    <w:rsid w:val="000C41F2"/>
    <w:rsid w:val="000D180C"/>
    <w:rsid w:val="000D22C4"/>
    <w:rsid w:val="000D2789"/>
    <w:rsid w:val="000D27D1"/>
    <w:rsid w:val="000D4AE6"/>
    <w:rsid w:val="000D50E2"/>
    <w:rsid w:val="000D7BD4"/>
    <w:rsid w:val="000E1A7F"/>
    <w:rsid w:val="000E437B"/>
    <w:rsid w:val="000E7CD3"/>
    <w:rsid w:val="000F007C"/>
    <w:rsid w:val="000F15F1"/>
    <w:rsid w:val="000F4B80"/>
    <w:rsid w:val="00101B89"/>
    <w:rsid w:val="001123AD"/>
    <w:rsid w:val="00112864"/>
    <w:rsid w:val="00113ABB"/>
    <w:rsid w:val="00114472"/>
    <w:rsid w:val="00114988"/>
    <w:rsid w:val="00114DE9"/>
    <w:rsid w:val="00115069"/>
    <w:rsid w:val="001150F2"/>
    <w:rsid w:val="00126CEE"/>
    <w:rsid w:val="001321F0"/>
    <w:rsid w:val="00136398"/>
    <w:rsid w:val="001407F6"/>
    <w:rsid w:val="00143807"/>
    <w:rsid w:val="00146BCB"/>
    <w:rsid w:val="0015027B"/>
    <w:rsid w:val="0015261C"/>
    <w:rsid w:val="00153B6C"/>
    <w:rsid w:val="00154ED6"/>
    <w:rsid w:val="00155252"/>
    <w:rsid w:val="001615A9"/>
    <w:rsid w:val="00162AC2"/>
    <w:rsid w:val="001656A2"/>
    <w:rsid w:val="00165AAB"/>
    <w:rsid w:val="0016695B"/>
    <w:rsid w:val="00170EC5"/>
    <w:rsid w:val="00172C93"/>
    <w:rsid w:val="00174176"/>
    <w:rsid w:val="001747C1"/>
    <w:rsid w:val="00176ACE"/>
    <w:rsid w:val="00177D6B"/>
    <w:rsid w:val="00183260"/>
    <w:rsid w:val="001843C2"/>
    <w:rsid w:val="00184FB6"/>
    <w:rsid w:val="00191F90"/>
    <w:rsid w:val="00192F9E"/>
    <w:rsid w:val="001932DA"/>
    <w:rsid w:val="00194ADB"/>
    <w:rsid w:val="00195246"/>
    <w:rsid w:val="001975B6"/>
    <w:rsid w:val="0019782F"/>
    <w:rsid w:val="001A1B70"/>
    <w:rsid w:val="001A23B8"/>
    <w:rsid w:val="001A367A"/>
    <w:rsid w:val="001A3B3C"/>
    <w:rsid w:val="001A5719"/>
    <w:rsid w:val="001A7ACC"/>
    <w:rsid w:val="001B1FAD"/>
    <w:rsid w:val="001B3969"/>
    <w:rsid w:val="001B4180"/>
    <w:rsid w:val="001B4E74"/>
    <w:rsid w:val="001B5731"/>
    <w:rsid w:val="001B6BAD"/>
    <w:rsid w:val="001B7668"/>
    <w:rsid w:val="001C008E"/>
    <w:rsid w:val="001C2B0B"/>
    <w:rsid w:val="001C42C3"/>
    <w:rsid w:val="001C478C"/>
    <w:rsid w:val="001C645F"/>
    <w:rsid w:val="001C7F77"/>
    <w:rsid w:val="001D0458"/>
    <w:rsid w:val="001D0CEB"/>
    <w:rsid w:val="001D1BBA"/>
    <w:rsid w:val="001D3D1E"/>
    <w:rsid w:val="001D65BA"/>
    <w:rsid w:val="001E042E"/>
    <w:rsid w:val="001E46AE"/>
    <w:rsid w:val="001E4F17"/>
    <w:rsid w:val="001E5F0C"/>
    <w:rsid w:val="001E678E"/>
    <w:rsid w:val="001E769F"/>
    <w:rsid w:val="001E7DEB"/>
    <w:rsid w:val="001F02CA"/>
    <w:rsid w:val="001F16A2"/>
    <w:rsid w:val="001F1FE3"/>
    <w:rsid w:val="001F30F4"/>
    <w:rsid w:val="001F3C5F"/>
    <w:rsid w:val="001F43BB"/>
    <w:rsid w:val="001F62EB"/>
    <w:rsid w:val="001F7F5E"/>
    <w:rsid w:val="002007BA"/>
    <w:rsid w:val="002038C9"/>
    <w:rsid w:val="002071BB"/>
    <w:rsid w:val="00207DF5"/>
    <w:rsid w:val="002227E5"/>
    <w:rsid w:val="00223754"/>
    <w:rsid w:val="00223F63"/>
    <w:rsid w:val="00223FB1"/>
    <w:rsid w:val="002247E9"/>
    <w:rsid w:val="00226748"/>
    <w:rsid w:val="00231AAE"/>
    <w:rsid w:val="00232000"/>
    <w:rsid w:val="002356B4"/>
    <w:rsid w:val="00240B81"/>
    <w:rsid w:val="00241B10"/>
    <w:rsid w:val="0024363B"/>
    <w:rsid w:val="002438A6"/>
    <w:rsid w:val="00246E57"/>
    <w:rsid w:val="00247D01"/>
    <w:rsid w:val="0025030F"/>
    <w:rsid w:val="00252685"/>
    <w:rsid w:val="00254F16"/>
    <w:rsid w:val="002569A5"/>
    <w:rsid w:val="002578DF"/>
    <w:rsid w:val="002606E5"/>
    <w:rsid w:val="00260C58"/>
    <w:rsid w:val="00261100"/>
    <w:rsid w:val="00261A5B"/>
    <w:rsid w:val="00261EFB"/>
    <w:rsid w:val="0026240A"/>
    <w:rsid w:val="00262A01"/>
    <w:rsid w:val="00262E5B"/>
    <w:rsid w:val="00263444"/>
    <w:rsid w:val="002646AA"/>
    <w:rsid w:val="002658C2"/>
    <w:rsid w:val="0026737C"/>
    <w:rsid w:val="0027174B"/>
    <w:rsid w:val="00275D9A"/>
    <w:rsid w:val="00276AFE"/>
    <w:rsid w:val="0028083B"/>
    <w:rsid w:val="0028301B"/>
    <w:rsid w:val="00285660"/>
    <w:rsid w:val="00287944"/>
    <w:rsid w:val="00293F3D"/>
    <w:rsid w:val="00294AB0"/>
    <w:rsid w:val="00295FD7"/>
    <w:rsid w:val="002A355D"/>
    <w:rsid w:val="002A3B57"/>
    <w:rsid w:val="002A70E6"/>
    <w:rsid w:val="002B0498"/>
    <w:rsid w:val="002B2C45"/>
    <w:rsid w:val="002B343C"/>
    <w:rsid w:val="002B3494"/>
    <w:rsid w:val="002B3FC2"/>
    <w:rsid w:val="002B67FA"/>
    <w:rsid w:val="002B6B58"/>
    <w:rsid w:val="002C31BF"/>
    <w:rsid w:val="002D0011"/>
    <w:rsid w:val="002D2102"/>
    <w:rsid w:val="002D37DD"/>
    <w:rsid w:val="002D61F0"/>
    <w:rsid w:val="002D6ADE"/>
    <w:rsid w:val="002D75AA"/>
    <w:rsid w:val="002D7FD6"/>
    <w:rsid w:val="002E0CD7"/>
    <w:rsid w:val="002E0CFB"/>
    <w:rsid w:val="002E1D6B"/>
    <w:rsid w:val="002E26E5"/>
    <w:rsid w:val="002E3B9A"/>
    <w:rsid w:val="002E4485"/>
    <w:rsid w:val="002E4D28"/>
    <w:rsid w:val="002E5C7B"/>
    <w:rsid w:val="002F2AE7"/>
    <w:rsid w:val="002F4333"/>
    <w:rsid w:val="002F4ECC"/>
    <w:rsid w:val="002F66BD"/>
    <w:rsid w:val="0030267A"/>
    <w:rsid w:val="0030303F"/>
    <w:rsid w:val="00304DAF"/>
    <w:rsid w:val="00307207"/>
    <w:rsid w:val="00310B13"/>
    <w:rsid w:val="003130A4"/>
    <w:rsid w:val="00317A7D"/>
    <w:rsid w:val="00317BC1"/>
    <w:rsid w:val="003220D8"/>
    <w:rsid w:val="003229ED"/>
    <w:rsid w:val="00322CAD"/>
    <w:rsid w:val="00323625"/>
    <w:rsid w:val="00323AA2"/>
    <w:rsid w:val="00323E07"/>
    <w:rsid w:val="003254A3"/>
    <w:rsid w:val="00327EEF"/>
    <w:rsid w:val="0033159C"/>
    <w:rsid w:val="0033239F"/>
    <w:rsid w:val="00334632"/>
    <w:rsid w:val="00334918"/>
    <w:rsid w:val="00336B23"/>
    <w:rsid w:val="0033739D"/>
    <w:rsid w:val="0033744B"/>
    <w:rsid w:val="00340361"/>
    <w:rsid w:val="003418A3"/>
    <w:rsid w:val="00342435"/>
    <w:rsid w:val="0034274B"/>
    <w:rsid w:val="00342AFC"/>
    <w:rsid w:val="003462EB"/>
    <w:rsid w:val="0034719F"/>
    <w:rsid w:val="00350A35"/>
    <w:rsid w:val="003551F0"/>
    <w:rsid w:val="003557EC"/>
    <w:rsid w:val="00355F02"/>
    <w:rsid w:val="0035683E"/>
    <w:rsid w:val="003571D8"/>
    <w:rsid w:val="00357BC3"/>
    <w:rsid w:val="00357BC6"/>
    <w:rsid w:val="00361422"/>
    <w:rsid w:val="00373403"/>
    <w:rsid w:val="00373405"/>
    <w:rsid w:val="003753D6"/>
    <w:rsid w:val="0037545D"/>
    <w:rsid w:val="00375F42"/>
    <w:rsid w:val="003777F4"/>
    <w:rsid w:val="003778A0"/>
    <w:rsid w:val="00384983"/>
    <w:rsid w:val="00386FF1"/>
    <w:rsid w:val="0038793E"/>
    <w:rsid w:val="00390111"/>
    <w:rsid w:val="00391A4A"/>
    <w:rsid w:val="00392EB6"/>
    <w:rsid w:val="00394444"/>
    <w:rsid w:val="003956C6"/>
    <w:rsid w:val="00395965"/>
    <w:rsid w:val="003A4EDD"/>
    <w:rsid w:val="003A6718"/>
    <w:rsid w:val="003B083D"/>
    <w:rsid w:val="003B111D"/>
    <w:rsid w:val="003B203D"/>
    <w:rsid w:val="003B2A40"/>
    <w:rsid w:val="003B3764"/>
    <w:rsid w:val="003B3919"/>
    <w:rsid w:val="003B3FB3"/>
    <w:rsid w:val="003B4479"/>
    <w:rsid w:val="003B4CD2"/>
    <w:rsid w:val="003C1E71"/>
    <w:rsid w:val="003C2F3D"/>
    <w:rsid w:val="003C33F2"/>
    <w:rsid w:val="003C6679"/>
    <w:rsid w:val="003D71D4"/>
    <w:rsid w:val="003D756E"/>
    <w:rsid w:val="003D77DD"/>
    <w:rsid w:val="003E249B"/>
    <w:rsid w:val="003E420D"/>
    <w:rsid w:val="003E4C13"/>
    <w:rsid w:val="003F24F1"/>
    <w:rsid w:val="003F39D1"/>
    <w:rsid w:val="003F4481"/>
    <w:rsid w:val="0040221B"/>
    <w:rsid w:val="00404FCA"/>
    <w:rsid w:val="004058A2"/>
    <w:rsid w:val="00405D50"/>
    <w:rsid w:val="00405E39"/>
    <w:rsid w:val="00406133"/>
    <w:rsid w:val="004078F3"/>
    <w:rsid w:val="00407DD2"/>
    <w:rsid w:val="004131D0"/>
    <w:rsid w:val="00414BA4"/>
    <w:rsid w:val="00416293"/>
    <w:rsid w:val="00417F94"/>
    <w:rsid w:val="00421BD4"/>
    <w:rsid w:val="004220B7"/>
    <w:rsid w:val="0042284C"/>
    <w:rsid w:val="00423768"/>
    <w:rsid w:val="00423C5F"/>
    <w:rsid w:val="00427794"/>
    <w:rsid w:val="00432887"/>
    <w:rsid w:val="0043795E"/>
    <w:rsid w:val="00442A87"/>
    <w:rsid w:val="00443C6D"/>
    <w:rsid w:val="0044489D"/>
    <w:rsid w:val="004449EE"/>
    <w:rsid w:val="00446585"/>
    <w:rsid w:val="00450DD2"/>
    <w:rsid w:val="00450F07"/>
    <w:rsid w:val="0045228D"/>
    <w:rsid w:val="00453CD3"/>
    <w:rsid w:val="00453F92"/>
    <w:rsid w:val="00455960"/>
    <w:rsid w:val="00456231"/>
    <w:rsid w:val="004579C8"/>
    <w:rsid w:val="00460660"/>
    <w:rsid w:val="00461863"/>
    <w:rsid w:val="00463BD5"/>
    <w:rsid w:val="00464BA9"/>
    <w:rsid w:val="00467646"/>
    <w:rsid w:val="00467F7D"/>
    <w:rsid w:val="00474532"/>
    <w:rsid w:val="0047667E"/>
    <w:rsid w:val="00476F2F"/>
    <w:rsid w:val="0047736E"/>
    <w:rsid w:val="004821F5"/>
    <w:rsid w:val="00483127"/>
    <w:rsid w:val="00483846"/>
    <w:rsid w:val="00483969"/>
    <w:rsid w:val="0048428A"/>
    <w:rsid w:val="00486107"/>
    <w:rsid w:val="0048649B"/>
    <w:rsid w:val="00491827"/>
    <w:rsid w:val="00494D07"/>
    <w:rsid w:val="004950EE"/>
    <w:rsid w:val="004959D3"/>
    <w:rsid w:val="0049612C"/>
    <w:rsid w:val="00496D56"/>
    <w:rsid w:val="004A1239"/>
    <w:rsid w:val="004A403E"/>
    <w:rsid w:val="004B1394"/>
    <w:rsid w:val="004B2AA1"/>
    <w:rsid w:val="004B2CA9"/>
    <w:rsid w:val="004B2D81"/>
    <w:rsid w:val="004C1216"/>
    <w:rsid w:val="004C148C"/>
    <w:rsid w:val="004C1E41"/>
    <w:rsid w:val="004C4399"/>
    <w:rsid w:val="004C787C"/>
    <w:rsid w:val="004C7EAC"/>
    <w:rsid w:val="004D6756"/>
    <w:rsid w:val="004D7243"/>
    <w:rsid w:val="004D7474"/>
    <w:rsid w:val="004D7D8C"/>
    <w:rsid w:val="004E0A87"/>
    <w:rsid w:val="004E4870"/>
    <w:rsid w:val="004E7346"/>
    <w:rsid w:val="004E7A1F"/>
    <w:rsid w:val="004F45AB"/>
    <w:rsid w:val="004F4B9B"/>
    <w:rsid w:val="004F51AE"/>
    <w:rsid w:val="004F5504"/>
    <w:rsid w:val="004F58AD"/>
    <w:rsid w:val="004F70CD"/>
    <w:rsid w:val="004F713C"/>
    <w:rsid w:val="00500124"/>
    <w:rsid w:val="00502952"/>
    <w:rsid w:val="00504827"/>
    <w:rsid w:val="00504B43"/>
    <w:rsid w:val="0050666E"/>
    <w:rsid w:val="00507D95"/>
    <w:rsid w:val="00511AB9"/>
    <w:rsid w:val="00513DC3"/>
    <w:rsid w:val="00514702"/>
    <w:rsid w:val="005154B9"/>
    <w:rsid w:val="005176EE"/>
    <w:rsid w:val="00523BB5"/>
    <w:rsid w:val="00523EA7"/>
    <w:rsid w:val="00526284"/>
    <w:rsid w:val="00526F4A"/>
    <w:rsid w:val="00531CB9"/>
    <w:rsid w:val="005348AF"/>
    <w:rsid w:val="005354B7"/>
    <w:rsid w:val="00535ABB"/>
    <w:rsid w:val="00535F40"/>
    <w:rsid w:val="00536F59"/>
    <w:rsid w:val="005403D3"/>
    <w:rsid w:val="005406EB"/>
    <w:rsid w:val="00542475"/>
    <w:rsid w:val="00545AD1"/>
    <w:rsid w:val="00552467"/>
    <w:rsid w:val="00552BA1"/>
    <w:rsid w:val="00553375"/>
    <w:rsid w:val="00553D21"/>
    <w:rsid w:val="00554C2B"/>
    <w:rsid w:val="00555697"/>
    <w:rsid w:val="00555884"/>
    <w:rsid w:val="00567709"/>
    <w:rsid w:val="005706D6"/>
    <w:rsid w:val="00572A42"/>
    <w:rsid w:val="005736B7"/>
    <w:rsid w:val="00575E5A"/>
    <w:rsid w:val="0057725D"/>
    <w:rsid w:val="00580245"/>
    <w:rsid w:val="0058031A"/>
    <w:rsid w:val="00583A0B"/>
    <w:rsid w:val="0058742A"/>
    <w:rsid w:val="00590BAF"/>
    <w:rsid w:val="005956C4"/>
    <w:rsid w:val="00596F3D"/>
    <w:rsid w:val="005A014E"/>
    <w:rsid w:val="005A106F"/>
    <w:rsid w:val="005A1F44"/>
    <w:rsid w:val="005A2A37"/>
    <w:rsid w:val="005A31F1"/>
    <w:rsid w:val="005A72C0"/>
    <w:rsid w:val="005B0B30"/>
    <w:rsid w:val="005B2504"/>
    <w:rsid w:val="005B3480"/>
    <w:rsid w:val="005B5708"/>
    <w:rsid w:val="005B5871"/>
    <w:rsid w:val="005C07AB"/>
    <w:rsid w:val="005C0822"/>
    <w:rsid w:val="005C1550"/>
    <w:rsid w:val="005C4184"/>
    <w:rsid w:val="005C4523"/>
    <w:rsid w:val="005C6ACF"/>
    <w:rsid w:val="005C7C4C"/>
    <w:rsid w:val="005D3194"/>
    <w:rsid w:val="005D3C39"/>
    <w:rsid w:val="005D64E5"/>
    <w:rsid w:val="005D7706"/>
    <w:rsid w:val="005D7A71"/>
    <w:rsid w:val="005E1297"/>
    <w:rsid w:val="005E2E0C"/>
    <w:rsid w:val="005E52CF"/>
    <w:rsid w:val="005F047C"/>
    <w:rsid w:val="005F490F"/>
    <w:rsid w:val="005F5CE8"/>
    <w:rsid w:val="005F699E"/>
    <w:rsid w:val="00601A8C"/>
    <w:rsid w:val="006070D3"/>
    <w:rsid w:val="00607480"/>
    <w:rsid w:val="0061068E"/>
    <w:rsid w:val="006115D3"/>
    <w:rsid w:val="006121A7"/>
    <w:rsid w:val="00614E71"/>
    <w:rsid w:val="00617271"/>
    <w:rsid w:val="006208DF"/>
    <w:rsid w:val="00621679"/>
    <w:rsid w:val="006233EF"/>
    <w:rsid w:val="00625995"/>
    <w:rsid w:val="00627234"/>
    <w:rsid w:val="00632E79"/>
    <w:rsid w:val="00633336"/>
    <w:rsid w:val="006344E4"/>
    <w:rsid w:val="00635942"/>
    <w:rsid w:val="006363DF"/>
    <w:rsid w:val="006368DA"/>
    <w:rsid w:val="0064260E"/>
    <w:rsid w:val="006516B0"/>
    <w:rsid w:val="00654A2F"/>
    <w:rsid w:val="00655976"/>
    <w:rsid w:val="0065610E"/>
    <w:rsid w:val="00657DC6"/>
    <w:rsid w:val="00660AD3"/>
    <w:rsid w:val="00662411"/>
    <w:rsid w:val="00662E1B"/>
    <w:rsid w:val="0066648F"/>
    <w:rsid w:val="00666844"/>
    <w:rsid w:val="00667FF1"/>
    <w:rsid w:val="00671594"/>
    <w:rsid w:val="006755B3"/>
    <w:rsid w:val="006757E4"/>
    <w:rsid w:val="00676056"/>
    <w:rsid w:val="00676F41"/>
    <w:rsid w:val="006776B6"/>
    <w:rsid w:val="0068063C"/>
    <w:rsid w:val="0069136C"/>
    <w:rsid w:val="0069247C"/>
    <w:rsid w:val="00692F19"/>
    <w:rsid w:val="00693150"/>
    <w:rsid w:val="0069470F"/>
    <w:rsid w:val="00697FCC"/>
    <w:rsid w:val="006A019B"/>
    <w:rsid w:val="006A24AF"/>
    <w:rsid w:val="006A2AB1"/>
    <w:rsid w:val="006A5570"/>
    <w:rsid w:val="006A63A2"/>
    <w:rsid w:val="006A689C"/>
    <w:rsid w:val="006B09A0"/>
    <w:rsid w:val="006B2318"/>
    <w:rsid w:val="006B3914"/>
    <w:rsid w:val="006B3D79"/>
    <w:rsid w:val="006B4F85"/>
    <w:rsid w:val="006B5330"/>
    <w:rsid w:val="006B6FE4"/>
    <w:rsid w:val="006C0D67"/>
    <w:rsid w:val="006C16E1"/>
    <w:rsid w:val="006C2343"/>
    <w:rsid w:val="006C31D3"/>
    <w:rsid w:val="006C442A"/>
    <w:rsid w:val="006C5680"/>
    <w:rsid w:val="006C5DEF"/>
    <w:rsid w:val="006D01B1"/>
    <w:rsid w:val="006D3BC8"/>
    <w:rsid w:val="006E0578"/>
    <w:rsid w:val="006E314D"/>
    <w:rsid w:val="006E4FE1"/>
    <w:rsid w:val="006F0B76"/>
    <w:rsid w:val="006F4A54"/>
    <w:rsid w:val="006F5C75"/>
    <w:rsid w:val="007016B2"/>
    <w:rsid w:val="00702F8E"/>
    <w:rsid w:val="007074CC"/>
    <w:rsid w:val="00710723"/>
    <w:rsid w:val="007107DA"/>
    <w:rsid w:val="00712DBF"/>
    <w:rsid w:val="007135BE"/>
    <w:rsid w:val="0071485E"/>
    <w:rsid w:val="00720802"/>
    <w:rsid w:val="00723ED1"/>
    <w:rsid w:val="00724C53"/>
    <w:rsid w:val="00733AD8"/>
    <w:rsid w:val="007349C2"/>
    <w:rsid w:val="00734ED2"/>
    <w:rsid w:val="007406C1"/>
    <w:rsid w:val="00740AF5"/>
    <w:rsid w:val="00743525"/>
    <w:rsid w:val="007438FE"/>
    <w:rsid w:val="007444EC"/>
    <w:rsid w:val="00745555"/>
    <w:rsid w:val="00745B7E"/>
    <w:rsid w:val="00745F94"/>
    <w:rsid w:val="00747DB5"/>
    <w:rsid w:val="0075307F"/>
    <w:rsid w:val="00753AA2"/>
    <w:rsid w:val="00753C1F"/>
    <w:rsid w:val="007541A2"/>
    <w:rsid w:val="00754843"/>
    <w:rsid w:val="0075515A"/>
    <w:rsid w:val="00755818"/>
    <w:rsid w:val="00756EE3"/>
    <w:rsid w:val="0076008E"/>
    <w:rsid w:val="0076286B"/>
    <w:rsid w:val="00764DFA"/>
    <w:rsid w:val="00766846"/>
    <w:rsid w:val="00766CFC"/>
    <w:rsid w:val="0076703F"/>
    <w:rsid w:val="0076790E"/>
    <w:rsid w:val="00770601"/>
    <w:rsid w:val="0077452B"/>
    <w:rsid w:val="00774B69"/>
    <w:rsid w:val="0077519C"/>
    <w:rsid w:val="0077673A"/>
    <w:rsid w:val="0078122C"/>
    <w:rsid w:val="00783BC9"/>
    <w:rsid w:val="007846E1"/>
    <w:rsid w:val="007847D6"/>
    <w:rsid w:val="00787272"/>
    <w:rsid w:val="007902A2"/>
    <w:rsid w:val="00790B83"/>
    <w:rsid w:val="007917D9"/>
    <w:rsid w:val="00792CB7"/>
    <w:rsid w:val="00794628"/>
    <w:rsid w:val="0079549F"/>
    <w:rsid w:val="007A202B"/>
    <w:rsid w:val="007A3193"/>
    <w:rsid w:val="007A3DA7"/>
    <w:rsid w:val="007A5172"/>
    <w:rsid w:val="007A67A0"/>
    <w:rsid w:val="007A6B56"/>
    <w:rsid w:val="007A6D95"/>
    <w:rsid w:val="007A76CF"/>
    <w:rsid w:val="007A7C39"/>
    <w:rsid w:val="007B1D0B"/>
    <w:rsid w:val="007B293D"/>
    <w:rsid w:val="007B2982"/>
    <w:rsid w:val="007B570C"/>
    <w:rsid w:val="007B6D77"/>
    <w:rsid w:val="007C1210"/>
    <w:rsid w:val="007C40ED"/>
    <w:rsid w:val="007C41E4"/>
    <w:rsid w:val="007D1CE1"/>
    <w:rsid w:val="007D3FA6"/>
    <w:rsid w:val="007D54C4"/>
    <w:rsid w:val="007D5837"/>
    <w:rsid w:val="007D58F7"/>
    <w:rsid w:val="007D5A12"/>
    <w:rsid w:val="007D64DE"/>
    <w:rsid w:val="007D7CA4"/>
    <w:rsid w:val="007E27B9"/>
    <w:rsid w:val="007E2DF6"/>
    <w:rsid w:val="007E36C3"/>
    <w:rsid w:val="007E395E"/>
    <w:rsid w:val="007E417F"/>
    <w:rsid w:val="007E4A6E"/>
    <w:rsid w:val="007F56A7"/>
    <w:rsid w:val="007F7474"/>
    <w:rsid w:val="007F7F81"/>
    <w:rsid w:val="008006E9"/>
    <w:rsid w:val="00800851"/>
    <w:rsid w:val="0080171C"/>
    <w:rsid w:val="008028FD"/>
    <w:rsid w:val="00802EE1"/>
    <w:rsid w:val="0080306F"/>
    <w:rsid w:val="00803BF3"/>
    <w:rsid w:val="00807112"/>
    <w:rsid w:val="00807DD0"/>
    <w:rsid w:val="00810E5C"/>
    <w:rsid w:val="0081156D"/>
    <w:rsid w:val="00816930"/>
    <w:rsid w:val="00817D74"/>
    <w:rsid w:val="00821565"/>
    <w:rsid w:val="00821D01"/>
    <w:rsid w:val="00824381"/>
    <w:rsid w:val="00826941"/>
    <w:rsid w:val="00826B7B"/>
    <w:rsid w:val="00827BE7"/>
    <w:rsid w:val="0083197D"/>
    <w:rsid w:val="00834146"/>
    <w:rsid w:val="008346E6"/>
    <w:rsid w:val="008355C0"/>
    <w:rsid w:val="00841B97"/>
    <w:rsid w:val="00846789"/>
    <w:rsid w:val="0085027A"/>
    <w:rsid w:val="008512D9"/>
    <w:rsid w:val="0085428F"/>
    <w:rsid w:val="008575E4"/>
    <w:rsid w:val="008633B5"/>
    <w:rsid w:val="008638C8"/>
    <w:rsid w:val="008664BF"/>
    <w:rsid w:val="008734A1"/>
    <w:rsid w:val="00877C7B"/>
    <w:rsid w:val="00885DA0"/>
    <w:rsid w:val="00887E70"/>
    <w:rsid w:val="00887F36"/>
    <w:rsid w:val="00890A4F"/>
    <w:rsid w:val="008979BF"/>
    <w:rsid w:val="00897F49"/>
    <w:rsid w:val="008A01EA"/>
    <w:rsid w:val="008A22B9"/>
    <w:rsid w:val="008A3568"/>
    <w:rsid w:val="008B1BDF"/>
    <w:rsid w:val="008B41BA"/>
    <w:rsid w:val="008B46B0"/>
    <w:rsid w:val="008B68A3"/>
    <w:rsid w:val="008B6CC0"/>
    <w:rsid w:val="008B7CB7"/>
    <w:rsid w:val="008C24A8"/>
    <w:rsid w:val="008C2E89"/>
    <w:rsid w:val="008C4F2F"/>
    <w:rsid w:val="008C50F3"/>
    <w:rsid w:val="008C51A4"/>
    <w:rsid w:val="008C7EFE"/>
    <w:rsid w:val="008D03B9"/>
    <w:rsid w:val="008D0D7F"/>
    <w:rsid w:val="008D1857"/>
    <w:rsid w:val="008D30C7"/>
    <w:rsid w:val="008D3B40"/>
    <w:rsid w:val="008D3C1E"/>
    <w:rsid w:val="008D504D"/>
    <w:rsid w:val="008D68C3"/>
    <w:rsid w:val="008E1271"/>
    <w:rsid w:val="008E19E4"/>
    <w:rsid w:val="008E1B4B"/>
    <w:rsid w:val="008E4BAE"/>
    <w:rsid w:val="008E7C34"/>
    <w:rsid w:val="008F18D6"/>
    <w:rsid w:val="008F23B7"/>
    <w:rsid w:val="008F2C9B"/>
    <w:rsid w:val="008F406D"/>
    <w:rsid w:val="008F71EF"/>
    <w:rsid w:val="008F797B"/>
    <w:rsid w:val="009001EE"/>
    <w:rsid w:val="00900B21"/>
    <w:rsid w:val="00904780"/>
    <w:rsid w:val="0090635B"/>
    <w:rsid w:val="00911557"/>
    <w:rsid w:val="009127B4"/>
    <w:rsid w:val="009129BB"/>
    <w:rsid w:val="00914F81"/>
    <w:rsid w:val="009150D9"/>
    <w:rsid w:val="009158AD"/>
    <w:rsid w:val="0091739E"/>
    <w:rsid w:val="00922385"/>
    <w:rsid w:val="009223DF"/>
    <w:rsid w:val="009226C1"/>
    <w:rsid w:val="00923406"/>
    <w:rsid w:val="009264D4"/>
    <w:rsid w:val="00926E1B"/>
    <w:rsid w:val="00930977"/>
    <w:rsid w:val="00931EAB"/>
    <w:rsid w:val="00932203"/>
    <w:rsid w:val="009338AD"/>
    <w:rsid w:val="00936091"/>
    <w:rsid w:val="00940D8A"/>
    <w:rsid w:val="0094191B"/>
    <w:rsid w:val="00941F4D"/>
    <w:rsid w:val="0094432E"/>
    <w:rsid w:val="0094574A"/>
    <w:rsid w:val="009479C1"/>
    <w:rsid w:val="00950944"/>
    <w:rsid w:val="0095198C"/>
    <w:rsid w:val="009525B9"/>
    <w:rsid w:val="0095779A"/>
    <w:rsid w:val="009578B7"/>
    <w:rsid w:val="00957F1F"/>
    <w:rsid w:val="00962258"/>
    <w:rsid w:val="009627E8"/>
    <w:rsid w:val="009678B7"/>
    <w:rsid w:val="00972217"/>
    <w:rsid w:val="0097239D"/>
    <w:rsid w:val="0097251A"/>
    <w:rsid w:val="0097328D"/>
    <w:rsid w:val="009777FB"/>
    <w:rsid w:val="009801AE"/>
    <w:rsid w:val="00990C45"/>
    <w:rsid w:val="00992D9C"/>
    <w:rsid w:val="00993A48"/>
    <w:rsid w:val="00993EDE"/>
    <w:rsid w:val="00994777"/>
    <w:rsid w:val="009962D0"/>
    <w:rsid w:val="009963F2"/>
    <w:rsid w:val="00996CB8"/>
    <w:rsid w:val="009A125D"/>
    <w:rsid w:val="009A3947"/>
    <w:rsid w:val="009A404E"/>
    <w:rsid w:val="009A4188"/>
    <w:rsid w:val="009A53F9"/>
    <w:rsid w:val="009B05C8"/>
    <w:rsid w:val="009B15E9"/>
    <w:rsid w:val="009B1D3B"/>
    <w:rsid w:val="009B2894"/>
    <w:rsid w:val="009B2E97"/>
    <w:rsid w:val="009B5008"/>
    <w:rsid w:val="009B5146"/>
    <w:rsid w:val="009B5C81"/>
    <w:rsid w:val="009B66D8"/>
    <w:rsid w:val="009C418E"/>
    <w:rsid w:val="009C442C"/>
    <w:rsid w:val="009C5748"/>
    <w:rsid w:val="009C5C2E"/>
    <w:rsid w:val="009C74B4"/>
    <w:rsid w:val="009C79EA"/>
    <w:rsid w:val="009D2FC5"/>
    <w:rsid w:val="009D3C8E"/>
    <w:rsid w:val="009D6234"/>
    <w:rsid w:val="009D7872"/>
    <w:rsid w:val="009E0787"/>
    <w:rsid w:val="009E07F4"/>
    <w:rsid w:val="009E09BE"/>
    <w:rsid w:val="009E43AF"/>
    <w:rsid w:val="009E728E"/>
    <w:rsid w:val="009E7B42"/>
    <w:rsid w:val="009E7EFC"/>
    <w:rsid w:val="009F195E"/>
    <w:rsid w:val="009F25DD"/>
    <w:rsid w:val="009F309B"/>
    <w:rsid w:val="009F392E"/>
    <w:rsid w:val="009F535E"/>
    <w:rsid w:val="009F53C5"/>
    <w:rsid w:val="009F6F03"/>
    <w:rsid w:val="00A001A4"/>
    <w:rsid w:val="00A00D79"/>
    <w:rsid w:val="00A01775"/>
    <w:rsid w:val="00A03FC7"/>
    <w:rsid w:val="00A04D7F"/>
    <w:rsid w:val="00A04E6C"/>
    <w:rsid w:val="00A05CA8"/>
    <w:rsid w:val="00A06600"/>
    <w:rsid w:val="00A0740E"/>
    <w:rsid w:val="00A231AA"/>
    <w:rsid w:val="00A30642"/>
    <w:rsid w:val="00A33AAA"/>
    <w:rsid w:val="00A34E86"/>
    <w:rsid w:val="00A353DE"/>
    <w:rsid w:val="00A360CB"/>
    <w:rsid w:val="00A4050F"/>
    <w:rsid w:val="00A40D91"/>
    <w:rsid w:val="00A433C5"/>
    <w:rsid w:val="00A43A2B"/>
    <w:rsid w:val="00A50641"/>
    <w:rsid w:val="00A530BF"/>
    <w:rsid w:val="00A55A23"/>
    <w:rsid w:val="00A57D4A"/>
    <w:rsid w:val="00A57F63"/>
    <w:rsid w:val="00A61356"/>
    <w:rsid w:val="00A6177B"/>
    <w:rsid w:val="00A623CF"/>
    <w:rsid w:val="00A62E74"/>
    <w:rsid w:val="00A66136"/>
    <w:rsid w:val="00A67103"/>
    <w:rsid w:val="00A71189"/>
    <w:rsid w:val="00A716FC"/>
    <w:rsid w:val="00A7364A"/>
    <w:rsid w:val="00A74DCC"/>
    <w:rsid w:val="00A753ED"/>
    <w:rsid w:val="00A760A2"/>
    <w:rsid w:val="00A76782"/>
    <w:rsid w:val="00A7709E"/>
    <w:rsid w:val="00A77512"/>
    <w:rsid w:val="00A812CA"/>
    <w:rsid w:val="00A8227E"/>
    <w:rsid w:val="00A8491D"/>
    <w:rsid w:val="00A858A3"/>
    <w:rsid w:val="00A90D48"/>
    <w:rsid w:val="00A92E30"/>
    <w:rsid w:val="00A94C2F"/>
    <w:rsid w:val="00A94C43"/>
    <w:rsid w:val="00A95F01"/>
    <w:rsid w:val="00A9739E"/>
    <w:rsid w:val="00AA03F3"/>
    <w:rsid w:val="00AA05B7"/>
    <w:rsid w:val="00AA1F57"/>
    <w:rsid w:val="00AA4CBB"/>
    <w:rsid w:val="00AA65FA"/>
    <w:rsid w:val="00AA7351"/>
    <w:rsid w:val="00AA7D12"/>
    <w:rsid w:val="00AB09A8"/>
    <w:rsid w:val="00AB4E8C"/>
    <w:rsid w:val="00AC01E9"/>
    <w:rsid w:val="00AC3E83"/>
    <w:rsid w:val="00AC5633"/>
    <w:rsid w:val="00AC59BD"/>
    <w:rsid w:val="00AC6682"/>
    <w:rsid w:val="00AD056F"/>
    <w:rsid w:val="00AD0C7B"/>
    <w:rsid w:val="00AD2050"/>
    <w:rsid w:val="00AD38D0"/>
    <w:rsid w:val="00AD5F1A"/>
    <w:rsid w:val="00AD6731"/>
    <w:rsid w:val="00AD6806"/>
    <w:rsid w:val="00AE252C"/>
    <w:rsid w:val="00AE3013"/>
    <w:rsid w:val="00AF173D"/>
    <w:rsid w:val="00AF2E9E"/>
    <w:rsid w:val="00AF2F97"/>
    <w:rsid w:val="00AF55BE"/>
    <w:rsid w:val="00AF5943"/>
    <w:rsid w:val="00AF6548"/>
    <w:rsid w:val="00AF6D46"/>
    <w:rsid w:val="00AF7E70"/>
    <w:rsid w:val="00B00213"/>
    <w:rsid w:val="00B008D5"/>
    <w:rsid w:val="00B00CFD"/>
    <w:rsid w:val="00B02F73"/>
    <w:rsid w:val="00B0322F"/>
    <w:rsid w:val="00B03544"/>
    <w:rsid w:val="00B0461E"/>
    <w:rsid w:val="00B057EF"/>
    <w:rsid w:val="00B0619F"/>
    <w:rsid w:val="00B06CCA"/>
    <w:rsid w:val="00B101FD"/>
    <w:rsid w:val="00B13A26"/>
    <w:rsid w:val="00B15A89"/>
    <w:rsid w:val="00B15CEB"/>
    <w:rsid w:val="00B15D0D"/>
    <w:rsid w:val="00B17BBA"/>
    <w:rsid w:val="00B20758"/>
    <w:rsid w:val="00B22106"/>
    <w:rsid w:val="00B24F7C"/>
    <w:rsid w:val="00B2775B"/>
    <w:rsid w:val="00B31D98"/>
    <w:rsid w:val="00B31E19"/>
    <w:rsid w:val="00B32694"/>
    <w:rsid w:val="00B32A9A"/>
    <w:rsid w:val="00B33BFE"/>
    <w:rsid w:val="00B4040C"/>
    <w:rsid w:val="00B40709"/>
    <w:rsid w:val="00B40FD3"/>
    <w:rsid w:val="00B432AF"/>
    <w:rsid w:val="00B44B62"/>
    <w:rsid w:val="00B4585C"/>
    <w:rsid w:val="00B460B0"/>
    <w:rsid w:val="00B46F9C"/>
    <w:rsid w:val="00B50AB2"/>
    <w:rsid w:val="00B5235F"/>
    <w:rsid w:val="00B5431A"/>
    <w:rsid w:val="00B54A61"/>
    <w:rsid w:val="00B5585A"/>
    <w:rsid w:val="00B56EB2"/>
    <w:rsid w:val="00B6392E"/>
    <w:rsid w:val="00B642C1"/>
    <w:rsid w:val="00B65379"/>
    <w:rsid w:val="00B66FF9"/>
    <w:rsid w:val="00B704CF"/>
    <w:rsid w:val="00B71CDA"/>
    <w:rsid w:val="00B75356"/>
    <w:rsid w:val="00B75EE1"/>
    <w:rsid w:val="00B77481"/>
    <w:rsid w:val="00B8518B"/>
    <w:rsid w:val="00B85F20"/>
    <w:rsid w:val="00B90061"/>
    <w:rsid w:val="00B94037"/>
    <w:rsid w:val="00B97CC3"/>
    <w:rsid w:val="00B97CDE"/>
    <w:rsid w:val="00BA0DB6"/>
    <w:rsid w:val="00BA15F4"/>
    <w:rsid w:val="00BA45FA"/>
    <w:rsid w:val="00BB1DE7"/>
    <w:rsid w:val="00BB5844"/>
    <w:rsid w:val="00BB5E15"/>
    <w:rsid w:val="00BB6849"/>
    <w:rsid w:val="00BC06C4"/>
    <w:rsid w:val="00BC1F66"/>
    <w:rsid w:val="00BC4AD5"/>
    <w:rsid w:val="00BC6B79"/>
    <w:rsid w:val="00BC6F47"/>
    <w:rsid w:val="00BC79A0"/>
    <w:rsid w:val="00BD232E"/>
    <w:rsid w:val="00BD4129"/>
    <w:rsid w:val="00BD7164"/>
    <w:rsid w:val="00BD7E91"/>
    <w:rsid w:val="00BD7F0D"/>
    <w:rsid w:val="00BE06DC"/>
    <w:rsid w:val="00BE5A87"/>
    <w:rsid w:val="00BE61C9"/>
    <w:rsid w:val="00BF2642"/>
    <w:rsid w:val="00BF3390"/>
    <w:rsid w:val="00BF4094"/>
    <w:rsid w:val="00BF54FE"/>
    <w:rsid w:val="00BF6A81"/>
    <w:rsid w:val="00C016CF"/>
    <w:rsid w:val="00C01D2F"/>
    <w:rsid w:val="00C02D0A"/>
    <w:rsid w:val="00C03A6E"/>
    <w:rsid w:val="00C04F88"/>
    <w:rsid w:val="00C12BE1"/>
    <w:rsid w:val="00C12DB5"/>
    <w:rsid w:val="00C13860"/>
    <w:rsid w:val="00C17636"/>
    <w:rsid w:val="00C177BE"/>
    <w:rsid w:val="00C20AA2"/>
    <w:rsid w:val="00C22553"/>
    <w:rsid w:val="00C226C0"/>
    <w:rsid w:val="00C24A6A"/>
    <w:rsid w:val="00C26BA3"/>
    <w:rsid w:val="00C30775"/>
    <w:rsid w:val="00C30CA8"/>
    <w:rsid w:val="00C34A69"/>
    <w:rsid w:val="00C374CB"/>
    <w:rsid w:val="00C40403"/>
    <w:rsid w:val="00C411A4"/>
    <w:rsid w:val="00C41E64"/>
    <w:rsid w:val="00C42B60"/>
    <w:rsid w:val="00C42FE6"/>
    <w:rsid w:val="00C43882"/>
    <w:rsid w:val="00C43E81"/>
    <w:rsid w:val="00C44F6A"/>
    <w:rsid w:val="00C4573E"/>
    <w:rsid w:val="00C458EA"/>
    <w:rsid w:val="00C46B8E"/>
    <w:rsid w:val="00C502F7"/>
    <w:rsid w:val="00C53B7D"/>
    <w:rsid w:val="00C60C14"/>
    <w:rsid w:val="00C6198E"/>
    <w:rsid w:val="00C64211"/>
    <w:rsid w:val="00C644CF"/>
    <w:rsid w:val="00C653C9"/>
    <w:rsid w:val="00C65F26"/>
    <w:rsid w:val="00C708EA"/>
    <w:rsid w:val="00C70A79"/>
    <w:rsid w:val="00C71821"/>
    <w:rsid w:val="00C71A1B"/>
    <w:rsid w:val="00C737B8"/>
    <w:rsid w:val="00C74D88"/>
    <w:rsid w:val="00C778A5"/>
    <w:rsid w:val="00C80BD6"/>
    <w:rsid w:val="00C839C4"/>
    <w:rsid w:val="00C87D6C"/>
    <w:rsid w:val="00C920E9"/>
    <w:rsid w:val="00C92521"/>
    <w:rsid w:val="00C95162"/>
    <w:rsid w:val="00C97259"/>
    <w:rsid w:val="00CA0709"/>
    <w:rsid w:val="00CA241B"/>
    <w:rsid w:val="00CA244B"/>
    <w:rsid w:val="00CB46BC"/>
    <w:rsid w:val="00CB6953"/>
    <w:rsid w:val="00CB6A37"/>
    <w:rsid w:val="00CB6EA9"/>
    <w:rsid w:val="00CB7684"/>
    <w:rsid w:val="00CC10E9"/>
    <w:rsid w:val="00CC220F"/>
    <w:rsid w:val="00CC3280"/>
    <w:rsid w:val="00CC37F6"/>
    <w:rsid w:val="00CC396D"/>
    <w:rsid w:val="00CC780C"/>
    <w:rsid w:val="00CC7C8F"/>
    <w:rsid w:val="00CD1319"/>
    <w:rsid w:val="00CD1D0B"/>
    <w:rsid w:val="00CD1E30"/>
    <w:rsid w:val="00CD1FC4"/>
    <w:rsid w:val="00CD2EE1"/>
    <w:rsid w:val="00CE398D"/>
    <w:rsid w:val="00CE41B4"/>
    <w:rsid w:val="00CE48D5"/>
    <w:rsid w:val="00CE5BD6"/>
    <w:rsid w:val="00CF18A7"/>
    <w:rsid w:val="00CF332A"/>
    <w:rsid w:val="00D00A24"/>
    <w:rsid w:val="00D022D5"/>
    <w:rsid w:val="00D034A0"/>
    <w:rsid w:val="00D03FAD"/>
    <w:rsid w:val="00D0732C"/>
    <w:rsid w:val="00D12518"/>
    <w:rsid w:val="00D1312B"/>
    <w:rsid w:val="00D16CD6"/>
    <w:rsid w:val="00D21061"/>
    <w:rsid w:val="00D23FE7"/>
    <w:rsid w:val="00D2529C"/>
    <w:rsid w:val="00D25788"/>
    <w:rsid w:val="00D25DFD"/>
    <w:rsid w:val="00D26C97"/>
    <w:rsid w:val="00D278D3"/>
    <w:rsid w:val="00D308E5"/>
    <w:rsid w:val="00D322B7"/>
    <w:rsid w:val="00D325AB"/>
    <w:rsid w:val="00D36987"/>
    <w:rsid w:val="00D37A3E"/>
    <w:rsid w:val="00D37E69"/>
    <w:rsid w:val="00D37E94"/>
    <w:rsid w:val="00D4108E"/>
    <w:rsid w:val="00D41CF7"/>
    <w:rsid w:val="00D4200D"/>
    <w:rsid w:val="00D42700"/>
    <w:rsid w:val="00D4738B"/>
    <w:rsid w:val="00D521D0"/>
    <w:rsid w:val="00D526C7"/>
    <w:rsid w:val="00D5384C"/>
    <w:rsid w:val="00D54118"/>
    <w:rsid w:val="00D5420D"/>
    <w:rsid w:val="00D5670A"/>
    <w:rsid w:val="00D5789F"/>
    <w:rsid w:val="00D6163D"/>
    <w:rsid w:val="00D65C00"/>
    <w:rsid w:val="00D748E3"/>
    <w:rsid w:val="00D74BF3"/>
    <w:rsid w:val="00D758CC"/>
    <w:rsid w:val="00D82D03"/>
    <w:rsid w:val="00D831A3"/>
    <w:rsid w:val="00D83224"/>
    <w:rsid w:val="00D84231"/>
    <w:rsid w:val="00D85204"/>
    <w:rsid w:val="00D86249"/>
    <w:rsid w:val="00D862C2"/>
    <w:rsid w:val="00D879CB"/>
    <w:rsid w:val="00D90C8B"/>
    <w:rsid w:val="00D91220"/>
    <w:rsid w:val="00D91ADB"/>
    <w:rsid w:val="00D9291A"/>
    <w:rsid w:val="00D94864"/>
    <w:rsid w:val="00D95384"/>
    <w:rsid w:val="00D953EC"/>
    <w:rsid w:val="00D97BE3"/>
    <w:rsid w:val="00DA0987"/>
    <w:rsid w:val="00DA27EA"/>
    <w:rsid w:val="00DA365D"/>
    <w:rsid w:val="00DA3711"/>
    <w:rsid w:val="00DA655F"/>
    <w:rsid w:val="00DA7798"/>
    <w:rsid w:val="00DB0195"/>
    <w:rsid w:val="00DB5CE0"/>
    <w:rsid w:val="00DB6450"/>
    <w:rsid w:val="00DC117F"/>
    <w:rsid w:val="00DC476E"/>
    <w:rsid w:val="00DC6084"/>
    <w:rsid w:val="00DC62B0"/>
    <w:rsid w:val="00DC72E0"/>
    <w:rsid w:val="00DD09E8"/>
    <w:rsid w:val="00DD3D86"/>
    <w:rsid w:val="00DD46F3"/>
    <w:rsid w:val="00DE1D4A"/>
    <w:rsid w:val="00DE51A5"/>
    <w:rsid w:val="00DE56F2"/>
    <w:rsid w:val="00DE6BFF"/>
    <w:rsid w:val="00DE765A"/>
    <w:rsid w:val="00DF116D"/>
    <w:rsid w:val="00DF2CA7"/>
    <w:rsid w:val="00DF4DDD"/>
    <w:rsid w:val="00DF74C9"/>
    <w:rsid w:val="00E0098F"/>
    <w:rsid w:val="00E014A7"/>
    <w:rsid w:val="00E01EC2"/>
    <w:rsid w:val="00E04044"/>
    <w:rsid w:val="00E04A7B"/>
    <w:rsid w:val="00E05F35"/>
    <w:rsid w:val="00E0778F"/>
    <w:rsid w:val="00E10ACE"/>
    <w:rsid w:val="00E112B6"/>
    <w:rsid w:val="00E140B7"/>
    <w:rsid w:val="00E156FA"/>
    <w:rsid w:val="00E1626B"/>
    <w:rsid w:val="00E16778"/>
    <w:rsid w:val="00E16FF7"/>
    <w:rsid w:val="00E1732F"/>
    <w:rsid w:val="00E23F4D"/>
    <w:rsid w:val="00E24A4F"/>
    <w:rsid w:val="00E26D68"/>
    <w:rsid w:val="00E2760D"/>
    <w:rsid w:val="00E30812"/>
    <w:rsid w:val="00E37970"/>
    <w:rsid w:val="00E4202E"/>
    <w:rsid w:val="00E42925"/>
    <w:rsid w:val="00E431E0"/>
    <w:rsid w:val="00E43313"/>
    <w:rsid w:val="00E44045"/>
    <w:rsid w:val="00E47C2E"/>
    <w:rsid w:val="00E47E8F"/>
    <w:rsid w:val="00E47F94"/>
    <w:rsid w:val="00E56DF2"/>
    <w:rsid w:val="00E574EC"/>
    <w:rsid w:val="00E57B3A"/>
    <w:rsid w:val="00E601CD"/>
    <w:rsid w:val="00E618C4"/>
    <w:rsid w:val="00E631B7"/>
    <w:rsid w:val="00E63DD7"/>
    <w:rsid w:val="00E643BA"/>
    <w:rsid w:val="00E67481"/>
    <w:rsid w:val="00E711AF"/>
    <w:rsid w:val="00E71A09"/>
    <w:rsid w:val="00E71E70"/>
    <w:rsid w:val="00E7218A"/>
    <w:rsid w:val="00E74A2C"/>
    <w:rsid w:val="00E7791E"/>
    <w:rsid w:val="00E82011"/>
    <w:rsid w:val="00E83C13"/>
    <w:rsid w:val="00E84C3A"/>
    <w:rsid w:val="00E84CAE"/>
    <w:rsid w:val="00E85009"/>
    <w:rsid w:val="00E878EE"/>
    <w:rsid w:val="00E90754"/>
    <w:rsid w:val="00E93CC4"/>
    <w:rsid w:val="00E95652"/>
    <w:rsid w:val="00EA0F6F"/>
    <w:rsid w:val="00EA13C2"/>
    <w:rsid w:val="00EA4471"/>
    <w:rsid w:val="00EA4D11"/>
    <w:rsid w:val="00EA6EC7"/>
    <w:rsid w:val="00EA7E25"/>
    <w:rsid w:val="00EB0A09"/>
    <w:rsid w:val="00EB104F"/>
    <w:rsid w:val="00EB1F39"/>
    <w:rsid w:val="00EB28CB"/>
    <w:rsid w:val="00EB2F1F"/>
    <w:rsid w:val="00EB46E5"/>
    <w:rsid w:val="00EB59F7"/>
    <w:rsid w:val="00EB6474"/>
    <w:rsid w:val="00EB6FFE"/>
    <w:rsid w:val="00EC25B5"/>
    <w:rsid w:val="00EC2AE9"/>
    <w:rsid w:val="00EC3807"/>
    <w:rsid w:val="00EC57D1"/>
    <w:rsid w:val="00EC64A4"/>
    <w:rsid w:val="00ED0703"/>
    <w:rsid w:val="00ED0FAE"/>
    <w:rsid w:val="00ED14BD"/>
    <w:rsid w:val="00ED2399"/>
    <w:rsid w:val="00ED38D7"/>
    <w:rsid w:val="00ED616D"/>
    <w:rsid w:val="00ED63BE"/>
    <w:rsid w:val="00ED6FC2"/>
    <w:rsid w:val="00ED6FD5"/>
    <w:rsid w:val="00ED7929"/>
    <w:rsid w:val="00ED7B99"/>
    <w:rsid w:val="00EE2241"/>
    <w:rsid w:val="00EE386E"/>
    <w:rsid w:val="00EE5E5B"/>
    <w:rsid w:val="00EE7780"/>
    <w:rsid w:val="00EF065F"/>
    <w:rsid w:val="00EF1373"/>
    <w:rsid w:val="00EF6231"/>
    <w:rsid w:val="00EF75C4"/>
    <w:rsid w:val="00F016C7"/>
    <w:rsid w:val="00F024BC"/>
    <w:rsid w:val="00F0640E"/>
    <w:rsid w:val="00F10C1E"/>
    <w:rsid w:val="00F10ED8"/>
    <w:rsid w:val="00F12DEC"/>
    <w:rsid w:val="00F13EEE"/>
    <w:rsid w:val="00F14007"/>
    <w:rsid w:val="00F140D8"/>
    <w:rsid w:val="00F1715C"/>
    <w:rsid w:val="00F23844"/>
    <w:rsid w:val="00F310F8"/>
    <w:rsid w:val="00F35939"/>
    <w:rsid w:val="00F41FED"/>
    <w:rsid w:val="00F45607"/>
    <w:rsid w:val="00F4684A"/>
    <w:rsid w:val="00F4722B"/>
    <w:rsid w:val="00F52787"/>
    <w:rsid w:val="00F52990"/>
    <w:rsid w:val="00F54432"/>
    <w:rsid w:val="00F54DFD"/>
    <w:rsid w:val="00F57620"/>
    <w:rsid w:val="00F61BBC"/>
    <w:rsid w:val="00F624A1"/>
    <w:rsid w:val="00F659EB"/>
    <w:rsid w:val="00F66312"/>
    <w:rsid w:val="00F66C63"/>
    <w:rsid w:val="00F66FBF"/>
    <w:rsid w:val="00F67D41"/>
    <w:rsid w:val="00F705D1"/>
    <w:rsid w:val="00F712F8"/>
    <w:rsid w:val="00F74550"/>
    <w:rsid w:val="00F74972"/>
    <w:rsid w:val="00F756B1"/>
    <w:rsid w:val="00F80FF1"/>
    <w:rsid w:val="00F833B6"/>
    <w:rsid w:val="00F834E4"/>
    <w:rsid w:val="00F83AE6"/>
    <w:rsid w:val="00F8477D"/>
    <w:rsid w:val="00F84891"/>
    <w:rsid w:val="00F86BA6"/>
    <w:rsid w:val="00F872C0"/>
    <w:rsid w:val="00F875E7"/>
    <w:rsid w:val="00F8788B"/>
    <w:rsid w:val="00F921B3"/>
    <w:rsid w:val="00F92B0F"/>
    <w:rsid w:val="00F95FF4"/>
    <w:rsid w:val="00FA4966"/>
    <w:rsid w:val="00FA777A"/>
    <w:rsid w:val="00FB1FBB"/>
    <w:rsid w:val="00FB20FE"/>
    <w:rsid w:val="00FB2BA1"/>
    <w:rsid w:val="00FB3125"/>
    <w:rsid w:val="00FB406D"/>
    <w:rsid w:val="00FB56B3"/>
    <w:rsid w:val="00FB59B5"/>
    <w:rsid w:val="00FB5DE8"/>
    <w:rsid w:val="00FB6342"/>
    <w:rsid w:val="00FB6A42"/>
    <w:rsid w:val="00FB6C29"/>
    <w:rsid w:val="00FB6CAD"/>
    <w:rsid w:val="00FB7445"/>
    <w:rsid w:val="00FC18BC"/>
    <w:rsid w:val="00FC2BD6"/>
    <w:rsid w:val="00FC6262"/>
    <w:rsid w:val="00FC6389"/>
    <w:rsid w:val="00FC7410"/>
    <w:rsid w:val="00FD2352"/>
    <w:rsid w:val="00FD49B9"/>
    <w:rsid w:val="00FD5146"/>
    <w:rsid w:val="00FD5C07"/>
    <w:rsid w:val="00FE0CC6"/>
    <w:rsid w:val="00FE4161"/>
    <w:rsid w:val="00FE5F22"/>
    <w:rsid w:val="00FE64F6"/>
    <w:rsid w:val="00FE6AEC"/>
    <w:rsid w:val="00FF2C21"/>
    <w:rsid w:val="00FF2F19"/>
    <w:rsid w:val="00FF30DA"/>
    <w:rsid w:val="00FF5AB5"/>
    <w:rsid w:val="00FF5E6F"/>
    <w:rsid w:val="00FF6A27"/>
    <w:rsid w:val="04451055"/>
    <w:rsid w:val="07D8D37F"/>
    <w:rsid w:val="0A8966BC"/>
    <w:rsid w:val="0D08663A"/>
    <w:rsid w:val="11BAD58A"/>
    <w:rsid w:val="15603C81"/>
    <w:rsid w:val="15BADA48"/>
    <w:rsid w:val="177FD3A2"/>
    <w:rsid w:val="1C4AC0C2"/>
    <w:rsid w:val="1DE69123"/>
    <w:rsid w:val="1EEDF66A"/>
    <w:rsid w:val="1F826184"/>
    <w:rsid w:val="22507D66"/>
    <w:rsid w:val="26D0F5F5"/>
    <w:rsid w:val="2AFFBE04"/>
    <w:rsid w:val="31693FBC"/>
    <w:rsid w:val="418DECD3"/>
    <w:rsid w:val="45438C74"/>
    <w:rsid w:val="47109F62"/>
    <w:rsid w:val="487FB625"/>
    <w:rsid w:val="48B09DFB"/>
    <w:rsid w:val="4A40977D"/>
    <w:rsid w:val="4B66D398"/>
    <w:rsid w:val="518FAFAD"/>
    <w:rsid w:val="52328105"/>
    <w:rsid w:val="524B17EE"/>
    <w:rsid w:val="5705F228"/>
    <w:rsid w:val="5FCB6659"/>
    <w:rsid w:val="65ADCA9B"/>
    <w:rsid w:val="68E44C5D"/>
    <w:rsid w:val="69A4A335"/>
    <w:rsid w:val="6AF90296"/>
    <w:rsid w:val="6C1BED1F"/>
    <w:rsid w:val="6CC19DA8"/>
    <w:rsid w:val="6CCA21AB"/>
    <w:rsid w:val="6DB7BD80"/>
    <w:rsid w:val="709F20C9"/>
    <w:rsid w:val="70CAD696"/>
    <w:rsid w:val="70EF5E42"/>
    <w:rsid w:val="719D92CE"/>
    <w:rsid w:val="7339632F"/>
    <w:rsid w:val="76A9061C"/>
    <w:rsid w:val="7DA26199"/>
    <w:rsid w:val="7DC2B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21B35"/>
  <w15:docId w15:val="{72F3FBBF-D86E-42D0-A92A-6E306215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70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4ED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4ED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4ED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4ED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A4ED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A4ED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4ED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4ED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A4ED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A4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4ED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A4ED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A4ED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A4ED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A4ED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A4ED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A4ED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4ED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A4ED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A4ED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A4ED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A4ED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A4ED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A4ED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A4ED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4ED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A4ED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A4ED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4ED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4ED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A4ED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A4ED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A123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A4ED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8D0D7F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8D0D7F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uiPriority w:val="99"/>
    <w:rsid w:val="008D0D7F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D0D7F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uiPriority w:val="99"/>
    <w:rsid w:val="00BA0DB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8D0D7F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8D0D7F"/>
    <w:rPr>
      <w:rFonts w:ascii="Verdana" w:hAnsi="Verdana"/>
    </w:rPr>
  </w:style>
  <w:style w:type="paragraph" w:customStyle="1" w:styleId="Titul2">
    <w:name w:val="_Titul_2"/>
    <w:basedOn w:val="Normln"/>
    <w:qFormat/>
    <w:rsid w:val="008D0D7F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8D0D7F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D0D7F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D0D7F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D0D7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D0D7F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8D0D7F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uiPriority w:val="99"/>
    <w:qFormat/>
    <w:rsid w:val="008D0D7F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8D0D7F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8D0D7F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D0D7F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uiPriority w:val="99"/>
    <w:rsid w:val="008D0D7F"/>
    <w:rPr>
      <w:rFonts w:ascii="Verdana" w:hAnsi="Verdana"/>
    </w:rPr>
  </w:style>
  <w:style w:type="paragraph" w:customStyle="1" w:styleId="Odrka1-2-">
    <w:name w:val="_Odrážka_1-2_-"/>
    <w:basedOn w:val="Odrka1-1"/>
    <w:uiPriority w:val="99"/>
    <w:qFormat/>
    <w:rsid w:val="008D0D7F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8D0D7F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D0D7F"/>
    <w:pPr>
      <w:numPr>
        <w:numId w:val="4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8D0D7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D0D7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D0D7F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8D0D7F"/>
    <w:pPr>
      <w:jc w:val="left"/>
    </w:pPr>
  </w:style>
  <w:style w:type="character" w:customStyle="1" w:styleId="Tun">
    <w:name w:val="_Tučně"/>
    <w:basedOn w:val="Standardnpsmoodstavce"/>
    <w:qFormat/>
    <w:rsid w:val="008D0D7F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D0D7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uiPriority w:val="99"/>
    <w:rsid w:val="008D0D7F"/>
    <w:rPr>
      <w:rFonts w:ascii="Verdana" w:hAnsi="Verdana"/>
    </w:rPr>
  </w:style>
  <w:style w:type="paragraph" w:customStyle="1" w:styleId="Zkratky1">
    <w:name w:val="_Zkratky_1"/>
    <w:basedOn w:val="Normln"/>
    <w:qFormat/>
    <w:rsid w:val="008D0D7F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8D0D7F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8D0D7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8D0D7F"/>
    <w:rPr>
      <w:b w:val="0"/>
      <w:i w:val="0"/>
    </w:rPr>
  </w:style>
  <w:style w:type="paragraph" w:customStyle="1" w:styleId="Nadpisbezsl1-1">
    <w:name w:val="_Nadpis_bez_čísl_1-1"/>
    <w:next w:val="Nadpisbezsl1-2"/>
    <w:uiPriority w:val="99"/>
    <w:qFormat/>
    <w:rsid w:val="008D0D7F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8D0D7F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8D0D7F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D0D7F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8D0D7F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8D0D7F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uiPriority w:val="99"/>
    <w:qFormat/>
    <w:rsid w:val="008D0D7F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uiPriority w:val="99"/>
    <w:rsid w:val="008D0D7F"/>
    <w:rPr>
      <w:rFonts w:ascii="Verdana" w:hAnsi="Verdana"/>
      <w:i/>
      <w:color w:val="00A1E0"/>
    </w:rPr>
  </w:style>
  <w:style w:type="paragraph" w:customStyle="1" w:styleId="Odrka1-4">
    <w:name w:val="_Odrážka_1-4_•"/>
    <w:basedOn w:val="Odrka1-1"/>
    <w:uiPriority w:val="99"/>
    <w:qFormat/>
    <w:rsid w:val="008D0D7F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D0D7F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A4EDD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3A4ED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8D0D7F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8D0D7F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8D0D7F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8D0D7F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5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uiPriority w:val="99"/>
    <w:qFormat/>
    <w:rsid w:val="008D0D7F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uiPriority w:val="99"/>
    <w:rsid w:val="008D0D7F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8D0D7F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8D0D7F"/>
    <w:rPr>
      <w:sz w:val="16"/>
    </w:rPr>
  </w:style>
  <w:style w:type="paragraph" w:customStyle="1" w:styleId="Odrka1-5-">
    <w:name w:val="_Odrážka_1-5_-"/>
    <w:basedOn w:val="Odrka1-4"/>
    <w:link w:val="Odrka1-5-Char"/>
    <w:uiPriority w:val="99"/>
    <w:qFormat/>
    <w:rsid w:val="008D0D7F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uiPriority w:val="99"/>
    <w:rsid w:val="008D0D7F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8D0D7F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uiPriority w:val="99"/>
    <w:rsid w:val="008D0D7F"/>
    <w:rPr>
      <w:rFonts w:ascii="Verdana" w:hAnsi="Verdana"/>
    </w:rPr>
  </w:style>
  <w:style w:type="paragraph" w:customStyle="1" w:styleId="Tabulka">
    <w:name w:val="_Tabulka"/>
    <w:basedOn w:val="Normln"/>
    <w:qFormat/>
    <w:rsid w:val="008D0D7F"/>
    <w:pPr>
      <w:spacing w:before="40" w:after="40" w:line="240" w:lineRule="auto"/>
      <w:jc w:val="both"/>
    </w:pPr>
    <w:rPr>
      <w:sz w:val="18"/>
      <w:szCs w:val="18"/>
    </w:rPr>
  </w:style>
  <w:style w:type="table" w:customStyle="1" w:styleId="TabulkaS-zahlzap">
    <w:name w:val="_Tabulka_SŽ-zahl+zap"/>
    <w:basedOn w:val="Mkatabulky"/>
    <w:uiPriority w:val="99"/>
    <w:rsid w:val="008D0D7F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8D0D7F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uiPriority w:val="99"/>
    <w:qFormat/>
    <w:rsid w:val="008D0D7F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8D0D7F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stavec1-4i">
    <w:name w:val="_Odstavec_1-4_i)"/>
    <w:basedOn w:val="Odstavec1-1a"/>
    <w:link w:val="Odstavec1-4iChar"/>
    <w:qFormat/>
    <w:rsid w:val="008D0D7F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uiPriority w:val="99"/>
    <w:rsid w:val="008D0D7F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8D0D7F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uiPriority w:val="99"/>
    <w:qFormat/>
    <w:rsid w:val="008D0D7F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8D0D7F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8D0D7F"/>
    <w:rPr>
      <w:rFonts w:ascii="Verdana" w:hAnsi="Verdana"/>
    </w:rPr>
  </w:style>
  <w:style w:type="character" w:customStyle="1" w:styleId="fontstyle01">
    <w:name w:val="fontstyle01"/>
    <w:basedOn w:val="Standardnpsmoodstavce"/>
    <w:rsid w:val="00A623C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PNTextzkladnChar">
    <w:name w:val="_PN_Text_základní Char"/>
    <w:basedOn w:val="Standardnpsmoodstavce"/>
    <w:link w:val="PNTextzkladn"/>
    <w:locked/>
    <w:rsid w:val="001A7ACC"/>
    <w:rPr>
      <w:rFonts w:ascii="Verdana" w:hAnsi="Verdana"/>
    </w:rPr>
  </w:style>
  <w:style w:type="paragraph" w:customStyle="1" w:styleId="PNTextzkladn">
    <w:name w:val="_PN_Text_základní"/>
    <w:basedOn w:val="Normln"/>
    <w:link w:val="PNTextzkladnChar"/>
    <w:rsid w:val="001A7ACC"/>
    <w:pPr>
      <w:spacing w:after="120" w:line="264" w:lineRule="auto"/>
      <w:jc w:val="both"/>
    </w:pPr>
    <w:rPr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438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zg/dokumenty-ke-stazeni/extern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B7E8AC195047F48700A59C22D3F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C5031-166F-4FF8-884E-3CEDFB468B43}"/>
      </w:docPartPr>
      <w:docPartBody>
        <w:p w:rsidR="00A501E2" w:rsidRDefault="00DA655F">
          <w:pPr>
            <w:pStyle w:val="3CB7E8AC195047F48700A59C22D3F32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5F"/>
    <w:rsid w:val="00086C30"/>
    <w:rsid w:val="000F1CDD"/>
    <w:rsid w:val="000F4C3A"/>
    <w:rsid w:val="000F5746"/>
    <w:rsid w:val="0012513D"/>
    <w:rsid w:val="0013003C"/>
    <w:rsid w:val="001E779E"/>
    <w:rsid w:val="00274653"/>
    <w:rsid w:val="0035080D"/>
    <w:rsid w:val="00607168"/>
    <w:rsid w:val="006650AE"/>
    <w:rsid w:val="006D2B65"/>
    <w:rsid w:val="00736367"/>
    <w:rsid w:val="008576A2"/>
    <w:rsid w:val="009B5D6C"/>
    <w:rsid w:val="009F489D"/>
    <w:rsid w:val="00A211D6"/>
    <w:rsid w:val="00A240F9"/>
    <w:rsid w:val="00A501E2"/>
    <w:rsid w:val="00AB5392"/>
    <w:rsid w:val="00AF05AD"/>
    <w:rsid w:val="00BA61CF"/>
    <w:rsid w:val="00C21F90"/>
    <w:rsid w:val="00C7382D"/>
    <w:rsid w:val="00C76B68"/>
    <w:rsid w:val="00CB7878"/>
    <w:rsid w:val="00D61A07"/>
    <w:rsid w:val="00DA655F"/>
    <w:rsid w:val="00E36956"/>
    <w:rsid w:val="00E60D56"/>
    <w:rsid w:val="00E8608D"/>
    <w:rsid w:val="00E976C8"/>
    <w:rsid w:val="00F6024F"/>
    <w:rsid w:val="00F65E34"/>
    <w:rsid w:val="00F707B2"/>
    <w:rsid w:val="00F84A46"/>
    <w:rsid w:val="00FA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CB7E8AC195047F48700A59C22D3F328">
    <w:name w:val="3CB7E8AC195047F48700A59C22D3F3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B8144-0B40-416E-A169-FA5E53E4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77F9BBF1-46B3-419B-A7C5-C84AF6199A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7689</Words>
  <Characters>45367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R-F_230711</vt:lpstr>
    </vt:vector>
  </TitlesOfParts>
  <Manager>Fojta@szdc.cz</Manager>
  <Company>SŽ</Company>
  <LinksUpToDate>false</LinksUpToDate>
  <CharactersWithSpaces>52951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R-F_230711</dc:title>
  <dc:subject>ZTP_R-F_vzor</dc:subject>
  <dc:creator>Hařovská Emília, Ing.</dc:creator>
  <cp:lastModifiedBy>Löwová Monika, Bc.</cp:lastModifiedBy>
  <cp:revision>3</cp:revision>
  <cp:lastPrinted>2023-11-15T15:56:00Z</cp:lastPrinted>
  <dcterms:created xsi:type="dcterms:W3CDTF">2023-12-15T14:13:00Z</dcterms:created>
  <dcterms:modified xsi:type="dcterms:W3CDTF">2023-12-20T07:22:00Z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Vlastník">
    <vt:lpwstr>O7/2</vt:lpwstr>
  </property>
  <property fmtid="{D5CDD505-2E9C-101B-9397-08002B2CF9AE}" pid="4" name="MediaServiceImageTags">
    <vt:lpwstr/>
  </property>
</Properties>
</file>